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FD70EA"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7A5F01" w:rsidP="00493FE4">
      <w:pPr>
        <w:spacing w:line="480" w:lineRule="auto"/>
        <w:rPr>
          <w:rFonts w:ascii="Times New Roman" w:hAnsi="Times New Roman" w:cs="Times New Roman"/>
          <w:sz w:val="24"/>
          <w:szCs w:val="24"/>
        </w:rPr>
      </w:pPr>
    </w:p>
    <w:p w:rsidR="002776F1" w:rsidRPr="00493FE4" w:rsidRDefault="007A5F01" w:rsidP="00493FE4">
      <w:pPr>
        <w:spacing w:line="480" w:lineRule="auto"/>
        <w:rPr>
          <w:rFonts w:ascii="Times New Roman" w:hAnsi="Times New Roman" w:cs="Times New Roman"/>
          <w:sz w:val="24"/>
          <w:szCs w:val="24"/>
        </w:rPr>
      </w:pPr>
    </w:p>
    <w:p w:rsidR="002776F1" w:rsidRPr="00493FE4" w:rsidRDefault="007A5F01" w:rsidP="00493FE4">
      <w:pPr>
        <w:spacing w:line="480" w:lineRule="auto"/>
        <w:rPr>
          <w:rFonts w:ascii="Times New Roman" w:hAnsi="Times New Roman" w:cs="Times New Roman"/>
          <w:sz w:val="24"/>
          <w:szCs w:val="24"/>
        </w:rPr>
      </w:pPr>
    </w:p>
    <w:p w:rsidR="002776F1" w:rsidRPr="00493FE4" w:rsidRDefault="007A5F01" w:rsidP="00493FE4">
      <w:pPr>
        <w:spacing w:line="480" w:lineRule="auto"/>
        <w:rPr>
          <w:rFonts w:ascii="Times New Roman" w:hAnsi="Times New Roman" w:cs="Times New Roman"/>
          <w:sz w:val="24"/>
          <w:szCs w:val="24"/>
        </w:rPr>
      </w:pPr>
    </w:p>
    <w:p w:rsidR="002776F1" w:rsidRPr="00493FE4" w:rsidRDefault="007A5F01" w:rsidP="00493FE4">
      <w:pPr>
        <w:spacing w:line="480" w:lineRule="auto"/>
        <w:rPr>
          <w:rFonts w:ascii="Times New Roman" w:hAnsi="Times New Roman" w:cs="Times New Roman"/>
          <w:sz w:val="24"/>
          <w:szCs w:val="24"/>
        </w:rPr>
      </w:pPr>
    </w:p>
    <w:p w:rsidR="002776F1" w:rsidRPr="00493FE4" w:rsidRDefault="007A5F01" w:rsidP="00493FE4">
      <w:pPr>
        <w:spacing w:line="480" w:lineRule="auto"/>
        <w:rPr>
          <w:rFonts w:ascii="Times New Roman" w:hAnsi="Times New Roman" w:cs="Times New Roman"/>
          <w:sz w:val="24"/>
          <w:szCs w:val="24"/>
        </w:rPr>
      </w:pPr>
    </w:p>
    <w:p w:rsidR="002776F1" w:rsidRPr="00493FE4" w:rsidRDefault="00FD70EA"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PICOT Questions</w:t>
      </w:r>
    </w:p>
    <w:p w:rsidR="00BC508B" w:rsidRPr="00493FE4" w:rsidRDefault="00FD70EA"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FD70EA"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p>
    <w:p w:rsidR="00CB5077" w:rsidRPr="00493FE4" w:rsidRDefault="007A5F01"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A5F01"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A5F01"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A5F01"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7A5F01" w:rsidP="00493FE4">
      <w:pPr>
        <w:spacing w:line="480" w:lineRule="auto"/>
        <w:jc w:val="center"/>
        <w:rPr>
          <w:rFonts w:ascii="Times New Roman" w:hAnsi="Times New Roman" w:cs="Times New Roman"/>
          <w:color w:val="222222"/>
          <w:sz w:val="24"/>
          <w:szCs w:val="24"/>
          <w:shd w:val="clear" w:color="auto" w:fill="FFFFFF"/>
        </w:rPr>
      </w:pPr>
    </w:p>
    <w:p w:rsidR="00336361" w:rsidRDefault="00FD70EA">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846F5B" w:rsidRDefault="00846F5B" w:rsidP="00846F5B">
      <w:pPr>
        <w:pStyle w:val="NormalWeb"/>
        <w:shd w:val="clear" w:color="auto" w:fill="FFFFFF"/>
        <w:spacing w:after="0" w:line="480" w:lineRule="auto"/>
        <w:jc w:val="center"/>
        <w:rPr>
          <w:b/>
          <w:color w:val="333333"/>
        </w:rPr>
      </w:pPr>
      <w:r>
        <w:rPr>
          <w:b/>
          <w:color w:val="333333"/>
        </w:rPr>
        <w:lastRenderedPageBreak/>
        <w:t>Part 1: Completing Chart for Each Article</w:t>
      </w:r>
    </w:p>
    <w:tbl>
      <w:tblPr>
        <w:tblStyle w:val="TableGrid"/>
        <w:tblW w:w="0" w:type="auto"/>
        <w:tblLook w:val="04A0"/>
      </w:tblPr>
      <w:tblGrid>
        <w:gridCol w:w="4788"/>
        <w:gridCol w:w="4788"/>
      </w:tblGrid>
      <w:tr w:rsidR="00846F5B" w:rsidTr="0058090F">
        <w:tc>
          <w:tcPr>
            <w:tcW w:w="4788" w:type="dxa"/>
            <w:shd w:val="clear" w:color="auto" w:fill="auto"/>
          </w:tcPr>
          <w:p w:rsidR="00846F5B" w:rsidRDefault="00846F5B" w:rsidP="00846F5B">
            <w:pPr>
              <w:pStyle w:val="NormalWeb"/>
              <w:spacing w:after="0" w:line="480" w:lineRule="auto"/>
              <w:jc w:val="center"/>
              <w:rPr>
                <w:b/>
                <w:color w:val="333333"/>
              </w:rPr>
            </w:pPr>
            <w:r>
              <w:rPr>
                <w:b/>
                <w:color w:val="333333"/>
              </w:rPr>
              <w:t>Elements for Analysis (Patterson et al., 2017)</w:t>
            </w:r>
          </w:p>
        </w:tc>
        <w:tc>
          <w:tcPr>
            <w:tcW w:w="4788" w:type="dxa"/>
            <w:shd w:val="clear" w:color="auto" w:fill="auto"/>
          </w:tcPr>
          <w:p w:rsidR="00846F5B" w:rsidRDefault="00846F5B" w:rsidP="00846F5B">
            <w:pPr>
              <w:pStyle w:val="NormalWeb"/>
              <w:spacing w:after="0" w:line="480" w:lineRule="auto"/>
              <w:jc w:val="center"/>
              <w:rPr>
                <w:b/>
                <w:color w:val="333333"/>
              </w:rPr>
            </w:pPr>
            <w:r>
              <w:rPr>
                <w:b/>
                <w:color w:val="333333"/>
              </w:rPr>
              <w:t>Review Findings</w:t>
            </w:r>
          </w:p>
        </w:tc>
      </w:tr>
      <w:tr w:rsidR="00846F5B" w:rsidTr="00846F5B">
        <w:tc>
          <w:tcPr>
            <w:tcW w:w="4788" w:type="dxa"/>
          </w:tcPr>
          <w:p w:rsidR="00846F5B" w:rsidRPr="00DA65F6" w:rsidRDefault="00846F5B" w:rsidP="00846F5B">
            <w:pPr>
              <w:pStyle w:val="NormalWeb"/>
              <w:spacing w:after="0" w:line="480" w:lineRule="auto"/>
              <w:rPr>
                <w:color w:val="333333"/>
              </w:rPr>
            </w:pPr>
            <w:r w:rsidRPr="00DA65F6">
              <w:rPr>
                <w:color w:val="333333"/>
              </w:rPr>
              <w:t>Why the study was done</w:t>
            </w:r>
          </w:p>
        </w:tc>
        <w:tc>
          <w:tcPr>
            <w:tcW w:w="4788" w:type="dxa"/>
          </w:tcPr>
          <w:p w:rsidR="00846F5B" w:rsidRDefault="00846F5B" w:rsidP="00846F5B">
            <w:pPr>
              <w:pStyle w:val="NormalWeb"/>
              <w:spacing w:after="0" w:line="480" w:lineRule="auto"/>
              <w:jc w:val="center"/>
              <w:rPr>
                <w:b/>
                <w:color w:val="333333"/>
              </w:rPr>
            </w:pPr>
            <w:r w:rsidRPr="00846F5B">
              <w:rPr>
                <w:color w:val="333333"/>
              </w:rPr>
              <w:t xml:space="preserve">The article was meant to </w:t>
            </w:r>
            <w:r w:rsidRPr="00846F5B">
              <w:rPr>
                <w:color w:val="222222"/>
                <w:shd w:val="clear" w:color="auto" w:fill="FFFFFF"/>
              </w:rPr>
              <w:t xml:space="preserve">give a qualitative approach in </w:t>
            </w:r>
            <w:r w:rsidRPr="00846F5B">
              <w:rPr>
                <w:color w:val="333333"/>
              </w:rPr>
              <w:t>evidence-based guidelines used in responding to the effects of fatigue</w:t>
            </w:r>
            <w:r>
              <w:rPr>
                <w:color w:val="333333"/>
              </w:rPr>
              <w:t>.</w:t>
            </w:r>
          </w:p>
        </w:tc>
      </w:tr>
      <w:tr w:rsidR="00DA65F6" w:rsidTr="00846F5B">
        <w:tc>
          <w:tcPr>
            <w:tcW w:w="4788" w:type="dxa"/>
          </w:tcPr>
          <w:p w:rsidR="00DA65F6" w:rsidRPr="00DA65F6" w:rsidRDefault="00DA65F6" w:rsidP="00846F5B">
            <w:pPr>
              <w:pStyle w:val="NormalWeb"/>
              <w:spacing w:after="0" w:line="480" w:lineRule="auto"/>
              <w:rPr>
                <w:color w:val="333333"/>
              </w:rPr>
            </w:pPr>
            <w:r>
              <w:rPr>
                <w:color w:val="333333"/>
              </w:rPr>
              <w:t>Problem presented</w:t>
            </w:r>
          </w:p>
        </w:tc>
        <w:tc>
          <w:tcPr>
            <w:tcW w:w="4788" w:type="dxa"/>
          </w:tcPr>
          <w:p w:rsidR="00DA65F6" w:rsidRPr="00846F5B" w:rsidRDefault="00DA65F6" w:rsidP="00846F5B">
            <w:pPr>
              <w:pStyle w:val="NormalWeb"/>
              <w:spacing w:after="0" w:line="480" w:lineRule="auto"/>
              <w:jc w:val="center"/>
              <w:rPr>
                <w:color w:val="333333"/>
              </w:rPr>
            </w:pPr>
            <w:r>
              <w:rPr>
                <w:color w:val="333333"/>
              </w:rPr>
              <w:t>Problems arising from lack of guidelines of formulating PICOT questions</w:t>
            </w:r>
          </w:p>
        </w:tc>
      </w:tr>
      <w:tr w:rsidR="00DA65F6" w:rsidTr="00846F5B">
        <w:tc>
          <w:tcPr>
            <w:tcW w:w="4788" w:type="dxa"/>
          </w:tcPr>
          <w:p w:rsidR="00DA65F6" w:rsidRDefault="00DA65F6" w:rsidP="00846F5B">
            <w:pPr>
              <w:pStyle w:val="NormalWeb"/>
              <w:spacing w:after="0" w:line="480" w:lineRule="auto"/>
              <w:rPr>
                <w:color w:val="333333"/>
              </w:rPr>
            </w:pPr>
            <w:r>
              <w:rPr>
                <w:color w:val="333333"/>
              </w:rPr>
              <w:t>How it will solve the problem</w:t>
            </w:r>
          </w:p>
        </w:tc>
        <w:tc>
          <w:tcPr>
            <w:tcW w:w="4788" w:type="dxa"/>
          </w:tcPr>
          <w:p w:rsidR="00DA65F6" w:rsidRDefault="00DA65F6" w:rsidP="00846F5B">
            <w:pPr>
              <w:pStyle w:val="NormalWeb"/>
              <w:spacing w:after="0" w:line="480" w:lineRule="auto"/>
              <w:jc w:val="center"/>
              <w:rPr>
                <w:color w:val="333333"/>
              </w:rPr>
            </w:pPr>
            <w:r>
              <w:rPr>
                <w:color w:val="333333"/>
              </w:rPr>
              <w:t>The article gives evidence-based guidelines in formulating PICOT questions using the GRADE technique</w:t>
            </w:r>
          </w:p>
        </w:tc>
      </w:tr>
      <w:tr w:rsidR="00DA65F6" w:rsidTr="00846F5B">
        <w:tc>
          <w:tcPr>
            <w:tcW w:w="4788" w:type="dxa"/>
          </w:tcPr>
          <w:p w:rsidR="00DA65F6" w:rsidRDefault="00DA65F6" w:rsidP="00846F5B">
            <w:pPr>
              <w:pStyle w:val="NormalWeb"/>
              <w:spacing w:after="0" w:line="480" w:lineRule="auto"/>
              <w:rPr>
                <w:color w:val="333333"/>
              </w:rPr>
            </w:pPr>
            <w:r>
              <w:rPr>
                <w:color w:val="333333"/>
              </w:rPr>
              <w:t>Study setting</w:t>
            </w:r>
          </w:p>
        </w:tc>
        <w:tc>
          <w:tcPr>
            <w:tcW w:w="4788" w:type="dxa"/>
          </w:tcPr>
          <w:p w:rsidR="00DA65F6" w:rsidRDefault="00DA65F6" w:rsidP="00846F5B">
            <w:pPr>
              <w:pStyle w:val="NormalWeb"/>
              <w:spacing w:after="0" w:line="480" w:lineRule="auto"/>
              <w:jc w:val="center"/>
              <w:rPr>
                <w:color w:val="333333"/>
              </w:rPr>
            </w:pPr>
            <w:r>
              <w:rPr>
                <w:color w:val="333333"/>
              </w:rPr>
              <w:t>The research involved panelists who were to discuss and develop relevant PICO questions for responding to the problems of healthcare acquired infections</w:t>
            </w:r>
          </w:p>
        </w:tc>
      </w:tr>
      <w:tr w:rsidR="00DA65F6" w:rsidTr="00846F5B">
        <w:tc>
          <w:tcPr>
            <w:tcW w:w="4788" w:type="dxa"/>
          </w:tcPr>
          <w:p w:rsidR="00DA65F6" w:rsidRDefault="00DA65F6" w:rsidP="00846F5B">
            <w:pPr>
              <w:pStyle w:val="NormalWeb"/>
              <w:spacing w:after="0" w:line="480" w:lineRule="auto"/>
              <w:rPr>
                <w:color w:val="333333"/>
              </w:rPr>
            </w:pPr>
            <w:r>
              <w:rPr>
                <w:color w:val="333333"/>
              </w:rPr>
              <w:t>The sample</w:t>
            </w:r>
          </w:p>
        </w:tc>
        <w:tc>
          <w:tcPr>
            <w:tcW w:w="4788" w:type="dxa"/>
          </w:tcPr>
          <w:p w:rsidR="00DA65F6" w:rsidRDefault="00DA65F6" w:rsidP="00846F5B">
            <w:pPr>
              <w:pStyle w:val="NormalWeb"/>
              <w:spacing w:after="0" w:line="480" w:lineRule="auto"/>
              <w:jc w:val="center"/>
              <w:rPr>
                <w:color w:val="333333"/>
              </w:rPr>
            </w:pPr>
            <w:r>
              <w:rPr>
                <w:color w:val="333333"/>
              </w:rPr>
              <w:t xml:space="preserve">The sample included 10 professional panelists. The process for randomization used was to ensure that each member had an equal chance of participation. </w:t>
            </w:r>
          </w:p>
        </w:tc>
      </w:tr>
      <w:tr w:rsidR="002B64B6" w:rsidTr="00846F5B">
        <w:tc>
          <w:tcPr>
            <w:tcW w:w="4788" w:type="dxa"/>
          </w:tcPr>
          <w:p w:rsidR="002B64B6" w:rsidRDefault="002B64B6" w:rsidP="00846F5B">
            <w:pPr>
              <w:pStyle w:val="NormalWeb"/>
              <w:spacing w:after="0" w:line="480" w:lineRule="auto"/>
              <w:rPr>
                <w:color w:val="333333"/>
              </w:rPr>
            </w:pPr>
            <w:r>
              <w:rPr>
                <w:color w:val="333333"/>
              </w:rPr>
              <w:t>Instruments of variables</w:t>
            </w:r>
          </w:p>
        </w:tc>
        <w:tc>
          <w:tcPr>
            <w:tcW w:w="4788" w:type="dxa"/>
          </w:tcPr>
          <w:p w:rsidR="002B64B6" w:rsidRDefault="002B64B6" w:rsidP="00846F5B">
            <w:pPr>
              <w:pStyle w:val="NormalWeb"/>
              <w:spacing w:after="0" w:line="480" w:lineRule="auto"/>
              <w:jc w:val="center"/>
              <w:rPr>
                <w:color w:val="333333"/>
              </w:rPr>
            </w:pPr>
            <w:r>
              <w:rPr>
                <w:color w:val="333333"/>
              </w:rPr>
              <w:t>The instruments of variables are clearly defined. The independent variable is the patient outcome, while the dependent variable is the nature of the PICO questions for evidence-</w:t>
            </w:r>
            <w:r>
              <w:rPr>
                <w:color w:val="333333"/>
              </w:rPr>
              <w:lastRenderedPageBreak/>
              <w:t>based practice.</w:t>
            </w:r>
          </w:p>
        </w:tc>
      </w:tr>
      <w:tr w:rsidR="002B64B6" w:rsidTr="00846F5B">
        <w:tc>
          <w:tcPr>
            <w:tcW w:w="4788" w:type="dxa"/>
          </w:tcPr>
          <w:p w:rsidR="002B64B6" w:rsidRDefault="002B64B6" w:rsidP="00846F5B">
            <w:pPr>
              <w:pStyle w:val="NormalWeb"/>
              <w:spacing w:after="0" w:line="480" w:lineRule="auto"/>
              <w:rPr>
                <w:color w:val="333333"/>
              </w:rPr>
            </w:pPr>
            <w:r>
              <w:rPr>
                <w:color w:val="333333"/>
              </w:rPr>
              <w:lastRenderedPageBreak/>
              <w:t>The operational definitions</w:t>
            </w:r>
          </w:p>
        </w:tc>
        <w:tc>
          <w:tcPr>
            <w:tcW w:w="4788" w:type="dxa"/>
          </w:tcPr>
          <w:p w:rsidR="002B64B6" w:rsidRDefault="002B64B6" w:rsidP="00846F5B">
            <w:pPr>
              <w:pStyle w:val="NormalWeb"/>
              <w:spacing w:after="0" w:line="480" w:lineRule="auto"/>
              <w:jc w:val="center"/>
              <w:rPr>
                <w:color w:val="333333"/>
              </w:rPr>
            </w:pPr>
            <w:r>
              <w:rPr>
                <w:color w:val="333333"/>
              </w:rPr>
              <w:t xml:space="preserve">The operational definitions are given, where they </w:t>
            </w:r>
            <w:r w:rsidR="006B0B09">
              <w:rPr>
                <w:color w:val="333333"/>
              </w:rPr>
              <w:t>are both measurable and concrete.</w:t>
            </w:r>
          </w:p>
        </w:tc>
      </w:tr>
      <w:tr w:rsidR="006B0B09" w:rsidTr="00846F5B">
        <w:tc>
          <w:tcPr>
            <w:tcW w:w="4788" w:type="dxa"/>
          </w:tcPr>
          <w:p w:rsidR="006B0B09" w:rsidRDefault="006B0B09" w:rsidP="00846F5B">
            <w:pPr>
              <w:pStyle w:val="NormalWeb"/>
              <w:spacing w:after="0" w:line="480" w:lineRule="auto"/>
              <w:rPr>
                <w:color w:val="333333"/>
              </w:rPr>
            </w:pPr>
            <w:r>
              <w:rPr>
                <w:color w:val="333333"/>
              </w:rPr>
              <w:t>The research question</w:t>
            </w:r>
          </w:p>
        </w:tc>
        <w:tc>
          <w:tcPr>
            <w:tcW w:w="4788" w:type="dxa"/>
          </w:tcPr>
          <w:p w:rsidR="006B0B09" w:rsidRDefault="006B0B09" w:rsidP="00846F5B">
            <w:pPr>
              <w:pStyle w:val="NormalWeb"/>
              <w:spacing w:after="0" w:line="480" w:lineRule="auto"/>
              <w:jc w:val="center"/>
              <w:rPr>
                <w:color w:val="333333"/>
              </w:rPr>
            </w:pPr>
            <w:r>
              <w:rPr>
                <w:color w:val="333333"/>
              </w:rPr>
              <w:t>The research question is given, where it seeks to respond to the problems nursing practitioners face when trying to implement evidence-based research.</w:t>
            </w:r>
          </w:p>
        </w:tc>
      </w:tr>
      <w:tr w:rsidR="006B0B09" w:rsidTr="00846F5B">
        <w:tc>
          <w:tcPr>
            <w:tcW w:w="4788" w:type="dxa"/>
          </w:tcPr>
          <w:p w:rsidR="006B0B09" w:rsidRDefault="006B0B09" w:rsidP="00846F5B">
            <w:pPr>
              <w:pStyle w:val="NormalWeb"/>
              <w:spacing w:after="0" w:line="480" w:lineRule="auto"/>
              <w:rPr>
                <w:color w:val="333333"/>
              </w:rPr>
            </w:pPr>
            <w:r>
              <w:rPr>
                <w:color w:val="333333"/>
              </w:rPr>
              <w:t>Data analysis</w:t>
            </w:r>
          </w:p>
        </w:tc>
        <w:tc>
          <w:tcPr>
            <w:tcW w:w="4788" w:type="dxa"/>
          </w:tcPr>
          <w:p w:rsidR="006B0B09" w:rsidRDefault="006B0B09" w:rsidP="00846F5B">
            <w:pPr>
              <w:pStyle w:val="NormalWeb"/>
              <w:spacing w:after="0" w:line="480" w:lineRule="auto"/>
              <w:jc w:val="center"/>
              <w:rPr>
                <w:color w:val="333333"/>
              </w:rPr>
            </w:pPr>
            <w:r>
              <w:rPr>
                <w:color w:val="333333"/>
              </w:rPr>
              <w:t>The data was analyzed using the content validity index to score relevance and clarity of candidate PICO questions.</w:t>
            </w:r>
          </w:p>
        </w:tc>
      </w:tr>
      <w:tr w:rsidR="006B0B09" w:rsidTr="00846F5B">
        <w:tc>
          <w:tcPr>
            <w:tcW w:w="4788" w:type="dxa"/>
          </w:tcPr>
          <w:p w:rsidR="006B0B09" w:rsidRDefault="006B0B09" w:rsidP="00846F5B">
            <w:pPr>
              <w:pStyle w:val="NormalWeb"/>
              <w:spacing w:after="0" w:line="480" w:lineRule="auto"/>
              <w:rPr>
                <w:color w:val="333333"/>
              </w:rPr>
            </w:pPr>
            <w:r>
              <w:rPr>
                <w:color w:val="333333"/>
              </w:rPr>
              <w:t>Unusual events</w:t>
            </w:r>
          </w:p>
        </w:tc>
        <w:tc>
          <w:tcPr>
            <w:tcW w:w="4788" w:type="dxa"/>
          </w:tcPr>
          <w:p w:rsidR="006B0B09" w:rsidRDefault="006B0B09" w:rsidP="00846F5B">
            <w:pPr>
              <w:pStyle w:val="NormalWeb"/>
              <w:spacing w:after="0" w:line="480" w:lineRule="auto"/>
              <w:jc w:val="center"/>
              <w:rPr>
                <w:color w:val="333333"/>
              </w:rPr>
            </w:pPr>
            <w:r>
              <w:rPr>
                <w:color w:val="333333"/>
              </w:rPr>
              <w:t>The unusual activity that happened was that out of the 13 questions presented for analysis of relevance, almost half were discarded or merged.</w:t>
            </w:r>
          </w:p>
        </w:tc>
      </w:tr>
      <w:tr w:rsidR="006B0B09" w:rsidTr="00846F5B">
        <w:tc>
          <w:tcPr>
            <w:tcW w:w="4788" w:type="dxa"/>
          </w:tcPr>
          <w:p w:rsidR="006B0B09" w:rsidRDefault="006B0B09" w:rsidP="00846F5B">
            <w:pPr>
              <w:pStyle w:val="NormalWeb"/>
              <w:spacing w:after="0" w:line="480" w:lineRule="auto"/>
              <w:rPr>
                <w:color w:val="333333"/>
              </w:rPr>
            </w:pPr>
            <w:r>
              <w:rPr>
                <w:color w:val="333333"/>
              </w:rPr>
              <w:t>How the results fit with previous research</w:t>
            </w:r>
          </w:p>
        </w:tc>
        <w:tc>
          <w:tcPr>
            <w:tcW w:w="4788" w:type="dxa"/>
          </w:tcPr>
          <w:p w:rsidR="006B0B09" w:rsidRDefault="006B0B09" w:rsidP="00846F5B">
            <w:pPr>
              <w:pStyle w:val="NormalWeb"/>
              <w:spacing w:after="0" w:line="480" w:lineRule="auto"/>
              <w:jc w:val="center"/>
              <w:rPr>
                <w:color w:val="333333"/>
              </w:rPr>
            </w:pPr>
            <w:r>
              <w:rPr>
                <w:color w:val="333333"/>
              </w:rPr>
              <w:t xml:space="preserve">The results are similar to the research from the previous studies as the study is built upon previous research. </w:t>
            </w:r>
          </w:p>
        </w:tc>
      </w:tr>
      <w:tr w:rsidR="006B0B09" w:rsidTr="00846F5B">
        <w:tc>
          <w:tcPr>
            <w:tcW w:w="4788" w:type="dxa"/>
          </w:tcPr>
          <w:p w:rsidR="006B0B09" w:rsidRDefault="006B0B09" w:rsidP="00846F5B">
            <w:pPr>
              <w:pStyle w:val="NormalWeb"/>
              <w:spacing w:after="0" w:line="480" w:lineRule="auto"/>
              <w:rPr>
                <w:color w:val="333333"/>
              </w:rPr>
            </w:pPr>
            <w:r>
              <w:rPr>
                <w:color w:val="333333"/>
              </w:rPr>
              <w:t>Implications of the research</w:t>
            </w:r>
          </w:p>
        </w:tc>
        <w:tc>
          <w:tcPr>
            <w:tcW w:w="4788" w:type="dxa"/>
          </w:tcPr>
          <w:p w:rsidR="006B0B09" w:rsidRDefault="006B0B09" w:rsidP="006B0B09">
            <w:pPr>
              <w:pStyle w:val="NormalWeb"/>
              <w:spacing w:after="0" w:line="480" w:lineRule="auto"/>
              <w:jc w:val="center"/>
              <w:rPr>
                <w:color w:val="333333"/>
              </w:rPr>
            </w:pPr>
            <w:r>
              <w:rPr>
                <w:color w:val="333333"/>
              </w:rPr>
              <w:t xml:space="preserve">The research has been used to show that the nature of formulation of PICO questions in the clinical practice impacts on the evidence-based outcomes. The results are applicable to the subset of the patient sample as they indicate that </w:t>
            </w:r>
            <w:r w:rsidR="00DC1448">
              <w:rPr>
                <w:color w:val="333333"/>
              </w:rPr>
              <w:t xml:space="preserve">relevant PICO questions can improve the </w:t>
            </w:r>
            <w:r w:rsidR="00DC1448">
              <w:rPr>
                <w:color w:val="333333"/>
              </w:rPr>
              <w:lastRenderedPageBreak/>
              <w:t xml:space="preserve">patient outcomes. The researcher reported findings of the researcher prove the fact that formulating and refining research questions can help in management of risks especially the hospital acquired infections. </w:t>
            </w:r>
          </w:p>
        </w:tc>
      </w:tr>
    </w:tbl>
    <w:p w:rsidR="00846F5B" w:rsidRDefault="00846F5B" w:rsidP="00846F5B">
      <w:pPr>
        <w:pStyle w:val="NormalWeb"/>
        <w:shd w:val="clear" w:color="auto" w:fill="FFFFFF"/>
        <w:spacing w:after="0" w:line="480" w:lineRule="auto"/>
        <w:jc w:val="center"/>
        <w:rPr>
          <w:b/>
          <w:color w:val="333333"/>
        </w:rPr>
      </w:pPr>
    </w:p>
    <w:tbl>
      <w:tblPr>
        <w:tblStyle w:val="TableGrid"/>
        <w:tblW w:w="0" w:type="auto"/>
        <w:tblLook w:val="04A0"/>
      </w:tblPr>
      <w:tblGrid>
        <w:gridCol w:w="4788"/>
        <w:gridCol w:w="4788"/>
      </w:tblGrid>
      <w:tr w:rsidR="00DC1448" w:rsidTr="00A71CDB">
        <w:tc>
          <w:tcPr>
            <w:tcW w:w="4788" w:type="dxa"/>
          </w:tcPr>
          <w:p w:rsidR="00DC1448" w:rsidRDefault="00DC1448" w:rsidP="009374CD">
            <w:pPr>
              <w:pStyle w:val="NormalWeb"/>
              <w:spacing w:after="0" w:line="480" w:lineRule="auto"/>
              <w:jc w:val="center"/>
              <w:rPr>
                <w:b/>
                <w:color w:val="333333"/>
              </w:rPr>
            </w:pPr>
            <w:r>
              <w:rPr>
                <w:b/>
                <w:color w:val="333333"/>
              </w:rPr>
              <w:t>Elements for Analysis (</w:t>
            </w:r>
            <w:proofErr w:type="spellStart"/>
            <w:r w:rsidR="009374CD">
              <w:rPr>
                <w:b/>
                <w:color w:val="333333"/>
              </w:rPr>
              <w:t>Znaidi</w:t>
            </w:r>
            <w:proofErr w:type="spellEnd"/>
            <w:r w:rsidR="007C4BA4">
              <w:rPr>
                <w:b/>
                <w:color w:val="333333"/>
              </w:rPr>
              <w:t xml:space="preserve"> et al., 2002</w:t>
            </w:r>
            <w:r>
              <w:rPr>
                <w:b/>
                <w:color w:val="333333"/>
              </w:rPr>
              <w:t>)</w:t>
            </w:r>
          </w:p>
        </w:tc>
        <w:tc>
          <w:tcPr>
            <w:tcW w:w="4788" w:type="dxa"/>
          </w:tcPr>
          <w:p w:rsidR="00DC1448" w:rsidRDefault="00DC1448" w:rsidP="00A71CDB">
            <w:pPr>
              <w:pStyle w:val="NormalWeb"/>
              <w:spacing w:after="0" w:line="480" w:lineRule="auto"/>
              <w:jc w:val="center"/>
              <w:rPr>
                <w:b/>
                <w:color w:val="333333"/>
              </w:rPr>
            </w:pPr>
            <w:r>
              <w:rPr>
                <w:b/>
                <w:color w:val="333333"/>
              </w:rPr>
              <w:t>Review Findings</w:t>
            </w:r>
          </w:p>
        </w:tc>
      </w:tr>
      <w:tr w:rsidR="00DC1448" w:rsidTr="00A71CDB">
        <w:tc>
          <w:tcPr>
            <w:tcW w:w="4788" w:type="dxa"/>
          </w:tcPr>
          <w:p w:rsidR="00DC1448" w:rsidRPr="00DA65F6" w:rsidRDefault="00DC1448" w:rsidP="00A71CDB">
            <w:pPr>
              <w:pStyle w:val="NormalWeb"/>
              <w:spacing w:after="0" w:line="480" w:lineRule="auto"/>
              <w:rPr>
                <w:color w:val="333333"/>
              </w:rPr>
            </w:pPr>
            <w:r w:rsidRPr="00DA65F6">
              <w:rPr>
                <w:color w:val="333333"/>
              </w:rPr>
              <w:t>Why the study was done</w:t>
            </w:r>
          </w:p>
        </w:tc>
        <w:tc>
          <w:tcPr>
            <w:tcW w:w="4788" w:type="dxa"/>
          </w:tcPr>
          <w:p w:rsidR="00DC1448" w:rsidRDefault="00DC1448" w:rsidP="007C4BA4">
            <w:pPr>
              <w:pStyle w:val="NormalWeb"/>
              <w:spacing w:after="0" w:line="480" w:lineRule="auto"/>
              <w:jc w:val="center"/>
              <w:rPr>
                <w:b/>
                <w:color w:val="333333"/>
              </w:rPr>
            </w:pPr>
            <w:r w:rsidRPr="00846F5B">
              <w:rPr>
                <w:color w:val="333333"/>
              </w:rPr>
              <w:t xml:space="preserve">The article </w:t>
            </w:r>
            <w:r>
              <w:rPr>
                <w:color w:val="333333"/>
              </w:rPr>
              <w:t xml:space="preserve">uses the </w:t>
            </w:r>
            <w:r w:rsidR="007C4BA4">
              <w:rPr>
                <w:color w:val="333333"/>
              </w:rPr>
              <w:t>qualitative study to show that the revision of guidelines for management of hospital-acquired pneumonia has minimized the patient harm.</w:t>
            </w:r>
          </w:p>
        </w:tc>
      </w:tr>
      <w:tr w:rsidR="00DC1448" w:rsidTr="00A71CDB">
        <w:tc>
          <w:tcPr>
            <w:tcW w:w="4788" w:type="dxa"/>
          </w:tcPr>
          <w:p w:rsidR="00DC1448" w:rsidRPr="00DA65F6" w:rsidRDefault="00DC1448" w:rsidP="00A71CDB">
            <w:pPr>
              <w:pStyle w:val="NormalWeb"/>
              <w:spacing w:after="0" w:line="480" w:lineRule="auto"/>
              <w:rPr>
                <w:color w:val="333333"/>
              </w:rPr>
            </w:pPr>
            <w:r>
              <w:rPr>
                <w:color w:val="333333"/>
              </w:rPr>
              <w:t>Problem presented</w:t>
            </w:r>
          </w:p>
        </w:tc>
        <w:tc>
          <w:tcPr>
            <w:tcW w:w="4788" w:type="dxa"/>
          </w:tcPr>
          <w:p w:rsidR="00DC1448" w:rsidRPr="00846F5B" w:rsidRDefault="00DC1448" w:rsidP="00DC1448">
            <w:pPr>
              <w:pStyle w:val="NormalWeb"/>
              <w:spacing w:after="0" w:line="480" w:lineRule="auto"/>
              <w:jc w:val="center"/>
              <w:rPr>
                <w:color w:val="333333"/>
              </w:rPr>
            </w:pPr>
            <w:r>
              <w:rPr>
                <w:color w:val="333333"/>
              </w:rPr>
              <w:t>Problems arising from lack of guidelines of answering PICOT questions</w:t>
            </w:r>
          </w:p>
        </w:tc>
      </w:tr>
      <w:tr w:rsidR="00DC1448" w:rsidTr="00A71CDB">
        <w:tc>
          <w:tcPr>
            <w:tcW w:w="4788" w:type="dxa"/>
          </w:tcPr>
          <w:p w:rsidR="00DC1448" w:rsidRDefault="00DC1448" w:rsidP="00A71CDB">
            <w:pPr>
              <w:pStyle w:val="NormalWeb"/>
              <w:spacing w:after="0" w:line="480" w:lineRule="auto"/>
              <w:rPr>
                <w:color w:val="333333"/>
              </w:rPr>
            </w:pPr>
            <w:r>
              <w:rPr>
                <w:color w:val="333333"/>
              </w:rPr>
              <w:t>How it will solve the problem</w:t>
            </w:r>
          </w:p>
        </w:tc>
        <w:tc>
          <w:tcPr>
            <w:tcW w:w="4788" w:type="dxa"/>
          </w:tcPr>
          <w:p w:rsidR="00DC1448" w:rsidRDefault="00DC1448" w:rsidP="00DC1448">
            <w:pPr>
              <w:pStyle w:val="NormalWeb"/>
              <w:spacing w:after="0" w:line="480" w:lineRule="auto"/>
              <w:jc w:val="center"/>
              <w:rPr>
                <w:color w:val="333333"/>
              </w:rPr>
            </w:pPr>
            <w:r>
              <w:rPr>
                <w:color w:val="333333"/>
              </w:rPr>
              <w:t xml:space="preserve">The article gives evidence-based guidelines in answering PICOT questions using the graph-based model. </w:t>
            </w:r>
          </w:p>
        </w:tc>
      </w:tr>
      <w:tr w:rsidR="00DC1448" w:rsidTr="00A71CDB">
        <w:tc>
          <w:tcPr>
            <w:tcW w:w="4788" w:type="dxa"/>
          </w:tcPr>
          <w:p w:rsidR="00DC1448" w:rsidRDefault="00DC1448" w:rsidP="00A71CDB">
            <w:pPr>
              <w:pStyle w:val="NormalWeb"/>
              <w:spacing w:after="0" w:line="480" w:lineRule="auto"/>
              <w:rPr>
                <w:color w:val="333333"/>
              </w:rPr>
            </w:pPr>
            <w:r>
              <w:rPr>
                <w:color w:val="333333"/>
              </w:rPr>
              <w:t>Study setting</w:t>
            </w:r>
          </w:p>
        </w:tc>
        <w:tc>
          <w:tcPr>
            <w:tcW w:w="4788" w:type="dxa"/>
          </w:tcPr>
          <w:p w:rsidR="00DC1448" w:rsidRDefault="00DC1448" w:rsidP="00DC1448">
            <w:pPr>
              <w:pStyle w:val="NormalWeb"/>
              <w:spacing w:after="0" w:line="480" w:lineRule="auto"/>
              <w:jc w:val="center"/>
              <w:rPr>
                <w:color w:val="333333"/>
              </w:rPr>
            </w:pPr>
            <w:r>
              <w:rPr>
                <w:color w:val="333333"/>
              </w:rPr>
              <w:t>The research involved the use of a dataset algorithm</w:t>
            </w:r>
            <w:r w:rsidR="0058090F">
              <w:rPr>
                <w:color w:val="333333"/>
              </w:rPr>
              <w:t xml:space="preserve"> comprising of 142 PICO questions.</w:t>
            </w:r>
          </w:p>
        </w:tc>
      </w:tr>
      <w:tr w:rsidR="00DC1448" w:rsidTr="00A71CDB">
        <w:tc>
          <w:tcPr>
            <w:tcW w:w="4788" w:type="dxa"/>
          </w:tcPr>
          <w:p w:rsidR="00DC1448" w:rsidRDefault="00DC1448" w:rsidP="00A71CDB">
            <w:pPr>
              <w:pStyle w:val="NormalWeb"/>
              <w:spacing w:after="0" w:line="480" w:lineRule="auto"/>
              <w:rPr>
                <w:color w:val="333333"/>
              </w:rPr>
            </w:pPr>
            <w:r>
              <w:rPr>
                <w:color w:val="333333"/>
              </w:rPr>
              <w:t>The sample</w:t>
            </w:r>
          </w:p>
        </w:tc>
        <w:tc>
          <w:tcPr>
            <w:tcW w:w="4788" w:type="dxa"/>
          </w:tcPr>
          <w:p w:rsidR="00DC1448" w:rsidRDefault="0058090F" w:rsidP="00A71CDB">
            <w:pPr>
              <w:pStyle w:val="NormalWeb"/>
              <w:spacing w:after="0" w:line="480" w:lineRule="auto"/>
              <w:jc w:val="center"/>
              <w:rPr>
                <w:color w:val="333333"/>
              </w:rPr>
            </w:pPr>
            <w:r>
              <w:rPr>
                <w:color w:val="333333"/>
              </w:rPr>
              <w:t xml:space="preserve">The sample was drawn from stakeholders like the patients, clinicians and healthcare providers. </w:t>
            </w:r>
            <w:r w:rsidR="00DC1448">
              <w:rPr>
                <w:color w:val="333333"/>
              </w:rPr>
              <w:t xml:space="preserve"> </w:t>
            </w:r>
          </w:p>
        </w:tc>
      </w:tr>
      <w:tr w:rsidR="00DC1448" w:rsidTr="00A71CDB">
        <w:tc>
          <w:tcPr>
            <w:tcW w:w="4788" w:type="dxa"/>
          </w:tcPr>
          <w:p w:rsidR="00DC1448" w:rsidRDefault="00DC1448" w:rsidP="00A71CDB">
            <w:pPr>
              <w:pStyle w:val="NormalWeb"/>
              <w:spacing w:after="0" w:line="480" w:lineRule="auto"/>
              <w:rPr>
                <w:color w:val="333333"/>
              </w:rPr>
            </w:pPr>
            <w:r>
              <w:rPr>
                <w:color w:val="333333"/>
              </w:rPr>
              <w:t>Instruments of variables</w:t>
            </w:r>
          </w:p>
        </w:tc>
        <w:tc>
          <w:tcPr>
            <w:tcW w:w="4788" w:type="dxa"/>
          </w:tcPr>
          <w:p w:rsidR="00DC1448" w:rsidRDefault="00DC1448" w:rsidP="0058090F">
            <w:pPr>
              <w:pStyle w:val="NormalWeb"/>
              <w:spacing w:after="0" w:line="480" w:lineRule="auto"/>
              <w:jc w:val="center"/>
              <w:rPr>
                <w:color w:val="333333"/>
              </w:rPr>
            </w:pPr>
            <w:r>
              <w:rPr>
                <w:color w:val="333333"/>
              </w:rPr>
              <w:t xml:space="preserve">The instruments of variables are clearly defined. The independent variable is the patient </w:t>
            </w:r>
            <w:r>
              <w:rPr>
                <w:color w:val="333333"/>
              </w:rPr>
              <w:lastRenderedPageBreak/>
              <w:t xml:space="preserve">outcome, while the dependent variable is the nature </w:t>
            </w:r>
            <w:r w:rsidR="0058090F">
              <w:rPr>
                <w:color w:val="333333"/>
              </w:rPr>
              <w:t>form of response to the PICO questions</w:t>
            </w:r>
            <w:r>
              <w:rPr>
                <w:color w:val="333333"/>
              </w:rPr>
              <w:t>.</w:t>
            </w:r>
          </w:p>
        </w:tc>
      </w:tr>
      <w:tr w:rsidR="00DC1448" w:rsidTr="00A71CDB">
        <w:tc>
          <w:tcPr>
            <w:tcW w:w="4788" w:type="dxa"/>
          </w:tcPr>
          <w:p w:rsidR="00DC1448" w:rsidRDefault="00DC1448" w:rsidP="00A71CDB">
            <w:pPr>
              <w:pStyle w:val="NormalWeb"/>
              <w:spacing w:after="0" w:line="480" w:lineRule="auto"/>
              <w:rPr>
                <w:color w:val="333333"/>
              </w:rPr>
            </w:pPr>
            <w:r>
              <w:rPr>
                <w:color w:val="333333"/>
              </w:rPr>
              <w:lastRenderedPageBreak/>
              <w:t>The operational definitions</w:t>
            </w:r>
          </w:p>
        </w:tc>
        <w:tc>
          <w:tcPr>
            <w:tcW w:w="4788" w:type="dxa"/>
          </w:tcPr>
          <w:p w:rsidR="00DC1448" w:rsidRDefault="00DC1448" w:rsidP="00A71CDB">
            <w:pPr>
              <w:pStyle w:val="NormalWeb"/>
              <w:spacing w:after="0" w:line="480" w:lineRule="auto"/>
              <w:jc w:val="center"/>
              <w:rPr>
                <w:color w:val="333333"/>
              </w:rPr>
            </w:pPr>
            <w:r>
              <w:rPr>
                <w:color w:val="333333"/>
              </w:rPr>
              <w:t>The operational definitions are given, where they are both measurable and concrete.</w:t>
            </w:r>
          </w:p>
        </w:tc>
      </w:tr>
      <w:tr w:rsidR="00DC1448" w:rsidTr="00A71CDB">
        <w:tc>
          <w:tcPr>
            <w:tcW w:w="4788" w:type="dxa"/>
          </w:tcPr>
          <w:p w:rsidR="00DC1448" w:rsidRDefault="00DC1448" w:rsidP="00A71CDB">
            <w:pPr>
              <w:pStyle w:val="NormalWeb"/>
              <w:spacing w:after="0" w:line="480" w:lineRule="auto"/>
              <w:rPr>
                <w:color w:val="333333"/>
              </w:rPr>
            </w:pPr>
            <w:r>
              <w:rPr>
                <w:color w:val="333333"/>
              </w:rPr>
              <w:t>The research question</w:t>
            </w:r>
          </w:p>
        </w:tc>
        <w:tc>
          <w:tcPr>
            <w:tcW w:w="4788" w:type="dxa"/>
          </w:tcPr>
          <w:p w:rsidR="001F5A30" w:rsidRDefault="001F5A30" w:rsidP="001F5A30">
            <w:pPr>
              <w:pStyle w:val="NormalWeb"/>
              <w:shd w:val="clear" w:color="auto" w:fill="FFFFFF"/>
              <w:spacing w:after="0" w:line="480" w:lineRule="auto"/>
              <w:rPr>
                <w:color w:val="333333"/>
              </w:rPr>
            </w:pPr>
            <w:r>
              <w:rPr>
                <w:color w:val="333333"/>
              </w:rPr>
              <w:t>The hypothesis being tested here is that the revision of the management guidelines for HAI has a positive impact on the patient outcomes.</w:t>
            </w:r>
          </w:p>
          <w:p w:rsidR="00DC1448" w:rsidRDefault="00DC1448" w:rsidP="0058090F">
            <w:pPr>
              <w:pStyle w:val="NormalWeb"/>
              <w:spacing w:after="0" w:line="480" w:lineRule="auto"/>
              <w:jc w:val="center"/>
              <w:rPr>
                <w:color w:val="333333"/>
              </w:rPr>
            </w:pPr>
          </w:p>
        </w:tc>
      </w:tr>
      <w:tr w:rsidR="00DC1448" w:rsidTr="00A71CDB">
        <w:tc>
          <w:tcPr>
            <w:tcW w:w="4788" w:type="dxa"/>
          </w:tcPr>
          <w:p w:rsidR="00DC1448" w:rsidRDefault="00DC1448" w:rsidP="00A71CDB">
            <w:pPr>
              <w:pStyle w:val="NormalWeb"/>
              <w:spacing w:after="0" w:line="480" w:lineRule="auto"/>
              <w:rPr>
                <w:color w:val="333333"/>
              </w:rPr>
            </w:pPr>
            <w:r>
              <w:rPr>
                <w:color w:val="333333"/>
              </w:rPr>
              <w:t>Data analysis</w:t>
            </w:r>
          </w:p>
        </w:tc>
        <w:tc>
          <w:tcPr>
            <w:tcW w:w="4788" w:type="dxa"/>
          </w:tcPr>
          <w:p w:rsidR="00DC1448" w:rsidRDefault="00DC1448" w:rsidP="0058090F">
            <w:pPr>
              <w:pStyle w:val="NormalWeb"/>
              <w:spacing w:after="0" w:line="480" w:lineRule="auto"/>
              <w:jc w:val="center"/>
              <w:rPr>
                <w:color w:val="333333"/>
              </w:rPr>
            </w:pPr>
            <w:r>
              <w:rPr>
                <w:color w:val="333333"/>
              </w:rPr>
              <w:t xml:space="preserve">The data </w:t>
            </w:r>
            <w:r w:rsidR="0058090F">
              <w:rPr>
                <w:color w:val="333333"/>
              </w:rPr>
              <w:t>was analyzed using the semantic graph-based approach.</w:t>
            </w:r>
          </w:p>
        </w:tc>
      </w:tr>
      <w:tr w:rsidR="00DC1448" w:rsidTr="00A71CDB">
        <w:tc>
          <w:tcPr>
            <w:tcW w:w="4788" w:type="dxa"/>
          </w:tcPr>
          <w:p w:rsidR="00DC1448" w:rsidRDefault="00DC1448" w:rsidP="00A71CDB">
            <w:pPr>
              <w:pStyle w:val="NormalWeb"/>
              <w:spacing w:after="0" w:line="480" w:lineRule="auto"/>
              <w:rPr>
                <w:color w:val="333333"/>
              </w:rPr>
            </w:pPr>
            <w:r>
              <w:rPr>
                <w:color w:val="333333"/>
              </w:rPr>
              <w:t>Unusual events</w:t>
            </w:r>
          </w:p>
        </w:tc>
        <w:tc>
          <w:tcPr>
            <w:tcW w:w="4788" w:type="dxa"/>
          </w:tcPr>
          <w:p w:rsidR="00DC1448" w:rsidRDefault="0058090F" w:rsidP="00A71CDB">
            <w:pPr>
              <w:pStyle w:val="NormalWeb"/>
              <w:spacing w:after="0" w:line="480" w:lineRule="auto"/>
              <w:jc w:val="center"/>
              <w:rPr>
                <w:color w:val="333333"/>
              </w:rPr>
            </w:pPr>
            <w:r>
              <w:rPr>
                <w:color w:val="333333"/>
              </w:rPr>
              <w:t xml:space="preserve">The unusual event was that the questions were too general, where they led to different levels of assumption. </w:t>
            </w:r>
          </w:p>
        </w:tc>
      </w:tr>
      <w:tr w:rsidR="00DC1448" w:rsidTr="00A71CDB">
        <w:tc>
          <w:tcPr>
            <w:tcW w:w="4788" w:type="dxa"/>
          </w:tcPr>
          <w:p w:rsidR="00DC1448" w:rsidRDefault="00DC1448" w:rsidP="00A71CDB">
            <w:pPr>
              <w:pStyle w:val="NormalWeb"/>
              <w:spacing w:after="0" w:line="480" w:lineRule="auto"/>
              <w:rPr>
                <w:color w:val="333333"/>
              </w:rPr>
            </w:pPr>
            <w:r>
              <w:rPr>
                <w:color w:val="333333"/>
              </w:rPr>
              <w:t>How the results fit with previous research</w:t>
            </w:r>
          </w:p>
        </w:tc>
        <w:tc>
          <w:tcPr>
            <w:tcW w:w="4788" w:type="dxa"/>
          </w:tcPr>
          <w:p w:rsidR="00DC1448" w:rsidRDefault="00DC1448" w:rsidP="00A71CDB">
            <w:pPr>
              <w:pStyle w:val="NormalWeb"/>
              <w:spacing w:after="0" w:line="480" w:lineRule="auto"/>
              <w:jc w:val="center"/>
              <w:rPr>
                <w:color w:val="333333"/>
              </w:rPr>
            </w:pPr>
            <w:r>
              <w:rPr>
                <w:color w:val="333333"/>
              </w:rPr>
              <w:t xml:space="preserve">The results are similar to the research from the previous studies as the study is built upon previous research. </w:t>
            </w:r>
          </w:p>
        </w:tc>
      </w:tr>
      <w:tr w:rsidR="00DC1448" w:rsidTr="00A71CDB">
        <w:tc>
          <w:tcPr>
            <w:tcW w:w="4788" w:type="dxa"/>
          </w:tcPr>
          <w:p w:rsidR="00DC1448" w:rsidRDefault="00DC1448" w:rsidP="00A71CDB">
            <w:pPr>
              <w:pStyle w:val="NormalWeb"/>
              <w:spacing w:after="0" w:line="480" w:lineRule="auto"/>
              <w:rPr>
                <w:color w:val="333333"/>
              </w:rPr>
            </w:pPr>
            <w:r>
              <w:rPr>
                <w:color w:val="333333"/>
              </w:rPr>
              <w:t>Implications of the research</w:t>
            </w:r>
          </w:p>
        </w:tc>
        <w:tc>
          <w:tcPr>
            <w:tcW w:w="4788" w:type="dxa"/>
          </w:tcPr>
          <w:p w:rsidR="001F5A30" w:rsidRDefault="001F5A30" w:rsidP="001F5A30">
            <w:pPr>
              <w:pStyle w:val="NormalWeb"/>
              <w:shd w:val="clear" w:color="auto" w:fill="FFFFFF"/>
              <w:spacing w:after="0" w:line="480" w:lineRule="auto"/>
              <w:rPr>
                <w:color w:val="333333"/>
              </w:rPr>
            </w:pPr>
            <w:r>
              <w:rPr>
                <w:color w:val="333333"/>
              </w:rPr>
              <w:t>The hypothesis being tested here is that the revision of the management guidelines for HAI has a positive impact on the patient outcomes.</w:t>
            </w:r>
          </w:p>
          <w:p w:rsidR="00DC1448" w:rsidRDefault="001F5A30" w:rsidP="001F5A30">
            <w:pPr>
              <w:pStyle w:val="NormalWeb"/>
              <w:spacing w:after="0" w:line="480" w:lineRule="auto"/>
              <w:jc w:val="center"/>
              <w:rPr>
                <w:color w:val="333333"/>
              </w:rPr>
            </w:pPr>
            <w:r>
              <w:rPr>
                <w:color w:val="333333"/>
              </w:rPr>
              <w:t xml:space="preserve">The researcher wanted to prove the fact that consistent documentation of healthcare costs can help in improving the levels of accountability, which can lead to improved </w:t>
            </w:r>
            <w:r>
              <w:rPr>
                <w:color w:val="333333"/>
              </w:rPr>
              <w:lastRenderedPageBreak/>
              <w:t>outcomes.</w:t>
            </w:r>
            <w:r w:rsidR="00DC1448">
              <w:rPr>
                <w:color w:val="333333"/>
              </w:rPr>
              <w:t xml:space="preserve"> </w:t>
            </w:r>
          </w:p>
        </w:tc>
      </w:tr>
    </w:tbl>
    <w:p w:rsidR="00DC1448" w:rsidRDefault="00DC1448" w:rsidP="0082053D">
      <w:pPr>
        <w:pStyle w:val="NormalWeb"/>
        <w:shd w:val="clear" w:color="auto" w:fill="FFFFFF"/>
        <w:spacing w:after="0" w:line="480" w:lineRule="auto"/>
        <w:jc w:val="center"/>
        <w:rPr>
          <w:b/>
          <w:color w:val="333333"/>
        </w:rPr>
      </w:pPr>
    </w:p>
    <w:tbl>
      <w:tblPr>
        <w:tblStyle w:val="TableGrid"/>
        <w:tblW w:w="0" w:type="auto"/>
        <w:tblLook w:val="04A0"/>
      </w:tblPr>
      <w:tblGrid>
        <w:gridCol w:w="4788"/>
        <w:gridCol w:w="4788"/>
      </w:tblGrid>
      <w:tr w:rsidR="0058090F" w:rsidTr="00A71CDB">
        <w:tc>
          <w:tcPr>
            <w:tcW w:w="4788" w:type="dxa"/>
          </w:tcPr>
          <w:p w:rsidR="0058090F" w:rsidRDefault="0058090F" w:rsidP="007C4BA4">
            <w:pPr>
              <w:pStyle w:val="NormalWeb"/>
              <w:spacing w:after="0" w:line="480" w:lineRule="auto"/>
              <w:jc w:val="center"/>
              <w:rPr>
                <w:b/>
                <w:color w:val="333333"/>
              </w:rPr>
            </w:pPr>
            <w:r>
              <w:rPr>
                <w:b/>
                <w:color w:val="333333"/>
              </w:rPr>
              <w:t>Elements for Analysis (</w:t>
            </w:r>
            <w:proofErr w:type="spellStart"/>
            <w:r w:rsidR="009374CD">
              <w:rPr>
                <w:b/>
                <w:color w:val="333333"/>
              </w:rPr>
              <w:t>Kalil</w:t>
            </w:r>
            <w:proofErr w:type="spellEnd"/>
            <w:r w:rsidR="009374CD">
              <w:rPr>
                <w:b/>
                <w:color w:val="333333"/>
              </w:rPr>
              <w:t xml:space="preserve"> et al., 2016</w:t>
            </w:r>
            <w:r>
              <w:rPr>
                <w:b/>
                <w:color w:val="333333"/>
              </w:rPr>
              <w:t>)</w:t>
            </w:r>
          </w:p>
        </w:tc>
        <w:tc>
          <w:tcPr>
            <w:tcW w:w="4788" w:type="dxa"/>
          </w:tcPr>
          <w:p w:rsidR="0058090F" w:rsidRDefault="0058090F" w:rsidP="00A71CDB">
            <w:pPr>
              <w:pStyle w:val="NormalWeb"/>
              <w:spacing w:after="0" w:line="480" w:lineRule="auto"/>
              <w:jc w:val="center"/>
              <w:rPr>
                <w:b/>
                <w:color w:val="333333"/>
              </w:rPr>
            </w:pPr>
            <w:r>
              <w:rPr>
                <w:b/>
                <w:color w:val="333333"/>
              </w:rPr>
              <w:t>Review Findings</w:t>
            </w:r>
          </w:p>
        </w:tc>
      </w:tr>
      <w:tr w:rsidR="0058090F" w:rsidTr="00A71CDB">
        <w:tc>
          <w:tcPr>
            <w:tcW w:w="4788" w:type="dxa"/>
          </w:tcPr>
          <w:p w:rsidR="0058090F" w:rsidRPr="00DA65F6" w:rsidRDefault="0058090F" w:rsidP="00A71CDB">
            <w:pPr>
              <w:pStyle w:val="NormalWeb"/>
              <w:spacing w:after="0" w:line="480" w:lineRule="auto"/>
              <w:rPr>
                <w:color w:val="333333"/>
              </w:rPr>
            </w:pPr>
            <w:r w:rsidRPr="00DA65F6">
              <w:rPr>
                <w:color w:val="333333"/>
              </w:rPr>
              <w:t>Why the study was done</w:t>
            </w:r>
          </w:p>
        </w:tc>
        <w:tc>
          <w:tcPr>
            <w:tcW w:w="4788" w:type="dxa"/>
          </w:tcPr>
          <w:p w:rsidR="0058090F" w:rsidRDefault="009374CD" w:rsidP="00A71CDB">
            <w:pPr>
              <w:pStyle w:val="NormalWeb"/>
              <w:spacing w:after="0" w:line="480" w:lineRule="auto"/>
              <w:jc w:val="center"/>
              <w:rPr>
                <w:b/>
                <w:color w:val="333333"/>
              </w:rPr>
            </w:pPr>
            <w:r>
              <w:rPr>
                <w:color w:val="333333"/>
              </w:rPr>
              <w:t xml:space="preserve">The study is qualitative, where it inquires on the quality measures that have been put in place as a result of the revision of the management guidelines for </w:t>
            </w:r>
            <w:proofErr w:type="spellStart"/>
            <w:r>
              <w:rPr>
                <w:color w:val="333333"/>
              </w:rPr>
              <w:t>nosocomial</w:t>
            </w:r>
            <w:proofErr w:type="spellEnd"/>
            <w:r>
              <w:rPr>
                <w:color w:val="333333"/>
              </w:rPr>
              <w:t xml:space="preserve"> diseases</w:t>
            </w:r>
          </w:p>
        </w:tc>
      </w:tr>
      <w:tr w:rsidR="0058090F" w:rsidTr="00A71CDB">
        <w:tc>
          <w:tcPr>
            <w:tcW w:w="4788" w:type="dxa"/>
          </w:tcPr>
          <w:p w:rsidR="0058090F" w:rsidRPr="00DA65F6" w:rsidRDefault="0058090F" w:rsidP="00A71CDB">
            <w:pPr>
              <w:pStyle w:val="NormalWeb"/>
              <w:spacing w:after="0" w:line="480" w:lineRule="auto"/>
              <w:rPr>
                <w:color w:val="333333"/>
              </w:rPr>
            </w:pPr>
            <w:r>
              <w:rPr>
                <w:color w:val="333333"/>
              </w:rPr>
              <w:t>Problem presented</w:t>
            </w:r>
          </w:p>
        </w:tc>
        <w:tc>
          <w:tcPr>
            <w:tcW w:w="4788" w:type="dxa"/>
          </w:tcPr>
          <w:p w:rsidR="0058090F" w:rsidRPr="00846F5B" w:rsidRDefault="009374CD" w:rsidP="009374CD">
            <w:pPr>
              <w:pStyle w:val="NormalWeb"/>
              <w:spacing w:after="0" w:line="480" w:lineRule="auto"/>
              <w:jc w:val="center"/>
              <w:rPr>
                <w:color w:val="333333"/>
              </w:rPr>
            </w:pPr>
            <w:r>
              <w:rPr>
                <w:color w:val="333333"/>
              </w:rPr>
              <w:t>The problem is the increase in the infection rates from healthcare related diseases.</w:t>
            </w:r>
          </w:p>
        </w:tc>
      </w:tr>
      <w:tr w:rsidR="0058090F" w:rsidTr="00A71CDB">
        <w:tc>
          <w:tcPr>
            <w:tcW w:w="4788" w:type="dxa"/>
          </w:tcPr>
          <w:p w:rsidR="0058090F" w:rsidRDefault="0058090F" w:rsidP="00A71CDB">
            <w:pPr>
              <w:pStyle w:val="NormalWeb"/>
              <w:spacing w:after="0" w:line="480" w:lineRule="auto"/>
              <w:rPr>
                <w:color w:val="333333"/>
              </w:rPr>
            </w:pPr>
            <w:r>
              <w:rPr>
                <w:color w:val="333333"/>
              </w:rPr>
              <w:t>How it will solve the problem</w:t>
            </w:r>
          </w:p>
        </w:tc>
        <w:tc>
          <w:tcPr>
            <w:tcW w:w="4788" w:type="dxa"/>
          </w:tcPr>
          <w:p w:rsidR="0058090F" w:rsidRDefault="009374CD" w:rsidP="00C052C4">
            <w:pPr>
              <w:pStyle w:val="NormalWeb"/>
              <w:spacing w:after="0" w:line="480" w:lineRule="auto"/>
              <w:jc w:val="center"/>
              <w:rPr>
                <w:color w:val="333333"/>
              </w:rPr>
            </w:pPr>
            <w:r>
              <w:rPr>
                <w:color w:val="333333"/>
              </w:rPr>
              <w:t xml:space="preserve">The study proposes revision of the guidelines for management of </w:t>
            </w:r>
            <w:proofErr w:type="spellStart"/>
            <w:r>
              <w:rPr>
                <w:color w:val="333333"/>
              </w:rPr>
              <w:t>nosocomial</w:t>
            </w:r>
            <w:proofErr w:type="spellEnd"/>
            <w:r>
              <w:rPr>
                <w:color w:val="333333"/>
              </w:rPr>
              <w:t xml:space="preserve"> diseases. </w:t>
            </w:r>
          </w:p>
        </w:tc>
      </w:tr>
      <w:tr w:rsidR="0058090F" w:rsidTr="00A71CDB">
        <w:tc>
          <w:tcPr>
            <w:tcW w:w="4788" w:type="dxa"/>
          </w:tcPr>
          <w:p w:rsidR="0058090F" w:rsidRDefault="0058090F" w:rsidP="00A71CDB">
            <w:pPr>
              <w:pStyle w:val="NormalWeb"/>
              <w:spacing w:after="0" w:line="480" w:lineRule="auto"/>
              <w:rPr>
                <w:color w:val="333333"/>
              </w:rPr>
            </w:pPr>
            <w:r>
              <w:rPr>
                <w:color w:val="333333"/>
              </w:rPr>
              <w:t>Study setting</w:t>
            </w:r>
          </w:p>
        </w:tc>
        <w:tc>
          <w:tcPr>
            <w:tcW w:w="4788" w:type="dxa"/>
          </w:tcPr>
          <w:p w:rsidR="0058090F" w:rsidRDefault="0058090F" w:rsidP="00C052C4">
            <w:pPr>
              <w:pStyle w:val="NormalWeb"/>
              <w:spacing w:after="0" w:line="480" w:lineRule="auto"/>
              <w:jc w:val="center"/>
              <w:rPr>
                <w:color w:val="333333"/>
              </w:rPr>
            </w:pPr>
            <w:r>
              <w:rPr>
                <w:color w:val="333333"/>
              </w:rPr>
              <w:t xml:space="preserve">The research </w:t>
            </w:r>
            <w:r w:rsidR="00C052C4">
              <w:rPr>
                <w:color w:val="333333"/>
              </w:rPr>
              <w:t>draws from relevant financial records depicting the costs of healthcare in responding to the issue of healthcare acquired infections.</w:t>
            </w:r>
          </w:p>
        </w:tc>
      </w:tr>
      <w:tr w:rsidR="0058090F" w:rsidTr="00A71CDB">
        <w:tc>
          <w:tcPr>
            <w:tcW w:w="4788" w:type="dxa"/>
          </w:tcPr>
          <w:p w:rsidR="0058090F" w:rsidRDefault="0058090F" w:rsidP="00A71CDB">
            <w:pPr>
              <w:pStyle w:val="NormalWeb"/>
              <w:spacing w:after="0" w:line="480" w:lineRule="auto"/>
              <w:rPr>
                <w:color w:val="333333"/>
              </w:rPr>
            </w:pPr>
            <w:r>
              <w:rPr>
                <w:color w:val="333333"/>
              </w:rPr>
              <w:t>The sample</w:t>
            </w:r>
          </w:p>
        </w:tc>
        <w:tc>
          <w:tcPr>
            <w:tcW w:w="4788" w:type="dxa"/>
          </w:tcPr>
          <w:p w:rsidR="0058090F" w:rsidRDefault="00C052C4" w:rsidP="00C052C4">
            <w:pPr>
              <w:pStyle w:val="NormalWeb"/>
              <w:spacing w:after="0" w:line="480" w:lineRule="auto"/>
              <w:jc w:val="center"/>
              <w:rPr>
                <w:color w:val="333333"/>
              </w:rPr>
            </w:pPr>
            <w:r>
              <w:rPr>
                <w:color w:val="333333"/>
              </w:rPr>
              <w:t xml:space="preserve">The sample for the quantitative study included fifty-five studies that were selected according to the keywords such as MEDLINE and </w:t>
            </w:r>
            <w:proofErr w:type="spellStart"/>
            <w:r>
              <w:rPr>
                <w:color w:val="333333"/>
              </w:rPr>
              <w:t>HealthSTAR</w:t>
            </w:r>
            <w:proofErr w:type="spellEnd"/>
            <w:r>
              <w:rPr>
                <w:color w:val="333333"/>
              </w:rPr>
              <w:t xml:space="preserve"> having subject headings of medicine with text words such as </w:t>
            </w:r>
            <w:proofErr w:type="spellStart"/>
            <w:r>
              <w:rPr>
                <w:color w:val="333333"/>
              </w:rPr>
              <w:t>nosocomial</w:t>
            </w:r>
            <w:proofErr w:type="spellEnd"/>
            <w:r>
              <w:rPr>
                <w:color w:val="333333"/>
              </w:rPr>
              <w:t xml:space="preserve"> costs, while the randomized design used allowed for universal</w:t>
            </w:r>
            <w:r w:rsidR="0058090F">
              <w:rPr>
                <w:color w:val="333333"/>
              </w:rPr>
              <w:t xml:space="preserve"> participation. </w:t>
            </w:r>
          </w:p>
        </w:tc>
      </w:tr>
      <w:tr w:rsidR="0058090F" w:rsidTr="00A71CDB">
        <w:tc>
          <w:tcPr>
            <w:tcW w:w="4788" w:type="dxa"/>
          </w:tcPr>
          <w:p w:rsidR="0058090F" w:rsidRDefault="0058090F" w:rsidP="00A71CDB">
            <w:pPr>
              <w:pStyle w:val="NormalWeb"/>
              <w:spacing w:after="0" w:line="480" w:lineRule="auto"/>
              <w:rPr>
                <w:color w:val="333333"/>
              </w:rPr>
            </w:pPr>
            <w:r>
              <w:rPr>
                <w:color w:val="333333"/>
              </w:rPr>
              <w:lastRenderedPageBreak/>
              <w:t>Instruments of variables</w:t>
            </w:r>
          </w:p>
        </w:tc>
        <w:tc>
          <w:tcPr>
            <w:tcW w:w="4788" w:type="dxa"/>
          </w:tcPr>
          <w:p w:rsidR="0058090F" w:rsidRDefault="009374CD" w:rsidP="00057995">
            <w:pPr>
              <w:pStyle w:val="NormalWeb"/>
              <w:spacing w:after="0" w:line="480" w:lineRule="auto"/>
              <w:jc w:val="center"/>
              <w:rPr>
                <w:color w:val="333333"/>
              </w:rPr>
            </w:pPr>
            <w:r>
              <w:rPr>
                <w:color w:val="333333"/>
              </w:rPr>
              <w:t xml:space="preserve">The independent variable is the </w:t>
            </w:r>
            <w:r w:rsidR="00057995">
              <w:rPr>
                <w:color w:val="333333"/>
              </w:rPr>
              <w:t>nature of the guidelines for management of hospitalized patients, while the independent variable is the patient outcomes</w:t>
            </w:r>
            <w:r>
              <w:rPr>
                <w:color w:val="333333"/>
              </w:rPr>
              <w:t>.</w:t>
            </w:r>
          </w:p>
        </w:tc>
      </w:tr>
      <w:tr w:rsidR="0058090F" w:rsidTr="00A71CDB">
        <w:tc>
          <w:tcPr>
            <w:tcW w:w="4788" w:type="dxa"/>
          </w:tcPr>
          <w:p w:rsidR="0058090F" w:rsidRDefault="0058090F" w:rsidP="00A71CDB">
            <w:pPr>
              <w:pStyle w:val="NormalWeb"/>
              <w:spacing w:after="0" w:line="480" w:lineRule="auto"/>
              <w:rPr>
                <w:color w:val="333333"/>
              </w:rPr>
            </w:pPr>
            <w:r>
              <w:rPr>
                <w:color w:val="333333"/>
              </w:rPr>
              <w:t>The operational definitions</w:t>
            </w:r>
          </w:p>
        </w:tc>
        <w:tc>
          <w:tcPr>
            <w:tcW w:w="4788" w:type="dxa"/>
          </w:tcPr>
          <w:p w:rsidR="0058090F" w:rsidRDefault="0058090F" w:rsidP="00A71CDB">
            <w:pPr>
              <w:pStyle w:val="NormalWeb"/>
              <w:spacing w:after="0" w:line="480" w:lineRule="auto"/>
              <w:jc w:val="center"/>
              <w:rPr>
                <w:color w:val="333333"/>
              </w:rPr>
            </w:pPr>
            <w:r>
              <w:rPr>
                <w:color w:val="333333"/>
              </w:rPr>
              <w:t>The operational definitions are given, where they are both measurable and concrete.</w:t>
            </w:r>
          </w:p>
        </w:tc>
      </w:tr>
      <w:tr w:rsidR="0058090F" w:rsidTr="00A71CDB">
        <w:tc>
          <w:tcPr>
            <w:tcW w:w="4788" w:type="dxa"/>
          </w:tcPr>
          <w:p w:rsidR="0058090F" w:rsidRDefault="0058090F" w:rsidP="00A71CDB">
            <w:pPr>
              <w:pStyle w:val="NormalWeb"/>
              <w:spacing w:after="0" w:line="480" w:lineRule="auto"/>
              <w:rPr>
                <w:color w:val="333333"/>
              </w:rPr>
            </w:pPr>
            <w:r>
              <w:rPr>
                <w:color w:val="333333"/>
              </w:rPr>
              <w:t>The research question</w:t>
            </w:r>
          </w:p>
        </w:tc>
        <w:tc>
          <w:tcPr>
            <w:tcW w:w="4788" w:type="dxa"/>
          </w:tcPr>
          <w:p w:rsidR="0058090F" w:rsidRDefault="0058090F" w:rsidP="00A71CDB">
            <w:pPr>
              <w:pStyle w:val="NormalWeb"/>
              <w:spacing w:after="0" w:line="480" w:lineRule="auto"/>
              <w:jc w:val="center"/>
              <w:rPr>
                <w:color w:val="333333"/>
              </w:rPr>
            </w:pPr>
            <w:r>
              <w:rPr>
                <w:color w:val="333333"/>
              </w:rPr>
              <w:t>The research question is given, where it seeks to respond to the problems nursing practitioners face when trying to implement evidence-based research.</w:t>
            </w:r>
          </w:p>
        </w:tc>
      </w:tr>
      <w:tr w:rsidR="0058090F" w:rsidTr="00A71CDB">
        <w:tc>
          <w:tcPr>
            <w:tcW w:w="4788" w:type="dxa"/>
          </w:tcPr>
          <w:p w:rsidR="0058090F" w:rsidRDefault="0058090F" w:rsidP="00A71CDB">
            <w:pPr>
              <w:pStyle w:val="NormalWeb"/>
              <w:spacing w:after="0" w:line="480" w:lineRule="auto"/>
              <w:rPr>
                <w:color w:val="333333"/>
              </w:rPr>
            </w:pPr>
            <w:r>
              <w:rPr>
                <w:color w:val="333333"/>
              </w:rPr>
              <w:t>Data analysis</w:t>
            </w:r>
          </w:p>
        </w:tc>
        <w:tc>
          <w:tcPr>
            <w:tcW w:w="4788" w:type="dxa"/>
          </w:tcPr>
          <w:p w:rsidR="00057995" w:rsidRDefault="00057995" w:rsidP="00057995">
            <w:pPr>
              <w:pStyle w:val="NormalWeb"/>
              <w:shd w:val="clear" w:color="auto" w:fill="FFFFFF"/>
              <w:spacing w:after="0" w:line="480" w:lineRule="auto"/>
              <w:rPr>
                <w:color w:val="333333"/>
              </w:rPr>
            </w:pPr>
            <w:r>
              <w:rPr>
                <w:color w:val="333333"/>
              </w:rPr>
              <w:t>The study uses the case-control study to examine the impact of revision of the guidelines and its impact on patient outcomes.</w:t>
            </w:r>
          </w:p>
          <w:p w:rsidR="0058090F" w:rsidRDefault="0058090F" w:rsidP="00A71CDB">
            <w:pPr>
              <w:pStyle w:val="NormalWeb"/>
              <w:spacing w:after="0" w:line="480" w:lineRule="auto"/>
              <w:jc w:val="center"/>
              <w:rPr>
                <w:color w:val="333333"/>
              </w:rPr>
            </w:pPr>
          </w:p>
        </w:tc>
      </w:tr>
      <w:tr w:rsidR="0058090F" w:rsidTr="00A71CDB">
        <w:tc>
          <w:tcPr>
            <w:tcW w:w="4788" w:type="dxa"/>
          </w:tcPr>
          <w:p w:rsidR="0058090F" w:rsidRDefault="0058090F" w:rsidP="00A71CDB">
            <w:pPr>
              <w:pStyle w:val="NormalWeb"/>
              <w:spacing w:after="0" w:line="480" w:lineRule="auto"/>
              <w:rPr>
                <w:color w:val="333333"/>
              </w:rPr>
            </w:pPr>
            <w:r>
              <w:rPr>
                <w:color w:val="333333"/>
              </w:rPr>
              <w:t>Unusual events</w:t>
            </w:r>
          </w:p>
        </w:tc>
        <w:tc>
          <w:tcPr>
            <w:tcW w:w="4788" w:type="dxa"/>
          </w:tcPr>
          <w:p w:rsidR="0058090F" w:rsidRDefault="0058090F" w:rsidP="003624F5">
            <w:pPr>
              <w:pStyle w:val="NormalWeb"/>
              <w:spacing w:after="0" w:line="480" w:lineRule="auto"/>
              <w:jc w:val="center"/>
              <w:rPr>
                <w:color w:val="333333"/>
              </w:rPr>
            </w:pPr>
            <w:r>
              <w:rPr>
                <w:color w:val="333333"/>
              </w:rPr>
              <w:t xml:space="preserve">The unusual activity that happened </w:t>
            </w:r>
            <w:r w:rsidR="003624F5">
              <w:rPr>
                <w:color w:val="333333"/>
              </w:rPr>
              <w:t>was that some of the participants were excluded from the study as they do not understand the nature of the guidelines.</w:t>
            </w:r>
            <w:bookmarkStart w:id="0" w:name="_GoBack"/>
            <w:bookmarkEnd w:id="0"/>
          </w:p>
        </w:tc>
      </w:tr>
      <w:tr w:rsidR="0058090F" w:rsidTr="00A71CDB">
        <w:tc>
          <w:tcPr>
            <w:tcW w:w="4788" w:type="dxa"/>
          </w:tcPr>
          <w:p w:rsidR="0058090F" w:rsidRDefault="0058090F" w:rsidP="00A71CDB">
            <w:pPr>
              <w:pStyle w:val="NormalWeb"/>
              <w:spacing w:after="0" w:line="480" w:lineRule="auto"/>
              <w:rPr>
                <w:color w:val="333333"/>
              </w:rPr>
            </w:pPr>
            <w:r>
              <w:rPr>
                <w:color w:val="333333"/>
              </w:rPr>
              <w:t>How the results fit with previous research</w:t>
            </w:r>
          </w:p>
        </w:tc>
        <w:tc>
          <w:tcPr>
            <w:tcW w:w="4788" w:type="dxa"/>
          </w:tcPr>
          <w:p w:rsidR="0058090F" w:rsidRDefault="0058090F" w:rsidP="00A71CDB">
            <w:pPr>
              <w:pStyle w:val="NormalWeb"/>
              <w:spacing w:after="0" w:line="480" w:lineRule="auto"/>
              <w:jc w:val="center"/>
              <w:rPr>
                <w:color w:val="333333"/>
              </w:rPr>
            </w:pPr>
            <w:r>
              <w:rPr>
                <w:color w:val="333333"/>
              </w:rPr>
              <w:t xml:space="preserve">The results are similar to the research from the previous studies as the study is built upon previous research. </w:t>
            </w:r>
          </w:p>
        </w:tc>
      </w:tr>
      <w:tr w:rsidR="0058090F" w:rsidTr="00A71CDB">
        <w:tc>
          <w:tcPr>
            <w:tcW w:w="4788" w:type="dxa"/>
          </w:tcPr>
          <w:p w:rsidR="0058090F" w:rsidRDefault="0058090F" w:rsidP="00A71CDB">
            <w:pPr>
              <w:pStyle w:val="NormalWeb"/>
              <w:spacing w:after="0" w:line="480" w:lineRule="auto"/>
              <w:rPr>
                <w:color w:val="333333"/>
              </w:rPr>
            </w:pPr>
            <w:r>
              <w:rPr>
                <w:color w:val="333333"/>
              </w:rPr>
              <w:t>Implications of the research</w:t>
            </w:r>
          </w:p>
        </w:tc>
        <w:tc>
          <w:tcPr>
            <w:tcW w:w="4788" w:type="dxa"/>
          </w:tcPr>
          <w:p w:rsidR="0058090F" w:rsidRDefault="0058090F" w:rsidP="00057995">
            <w:pPr>
              <w:pStyle w:val="NormalWeb"/>
              <w:spacing w:after="0" w:line="480" w:lineRule="auto"/>
              <w:jc w:val="center"/>
              <w:rPr>
                <w:color w:val="333333"/>
              </w:rPr>
            </w:pPr>
            <w:r>
              <w:rPr>
                <w:color w:val="333333"/>
              </w:rPr>
              <w:t>The research</w:t>
            </w:r>
            <w:r w:rsidR="007C4BA4">
              <w:rPr>
                <w:color w:val="333333"/>
              </w:rPr>
              <w:t xml:space="preserve"> has been </w:t>
            </w:r>
            <w:r w:rsidR="00057995">
              <w:rPr>
                <w:color w:val="333333"/>
              </w:rPr>
              <w:t xml:space="preserve">used to show that revision of the guidelines for management of </w:t>
            </w:r>
            <w:r w:rsidR="00057995">
              <w:rPr>
                <w:color w:val="333333"/>
              </w:rPr>
              <w:lastRenderedPageBreak/>
              <w:t xml:space="preserve">hospitalized patients has a positive impact on the patient outcomes as it reduces the levels of hospital acquired infections. </w:t>
            </w:r>
          </w:p>
        </w:tc>
      </w:tr>
    </w:tbl>
    <w:p w:rsidR="0058090F" w:rsidRDefault="0058090F" w:rsidP="0082053D">
      <w:pPr>
        <w:pStyle w:val="NormalWeb"/>
        <w:shd w:val="clear" w:color="auto" w:fill="FFFFFF"/>
        <w:spacing w:after="0" w:line="480" w:lineRule="auto"/>
        <w:jc w:val="center"/>
        <w:rPr>
          <w:b/>
          <w:color w:val="333333"/>
        </w:rPr>
      </w:pPr>
    </w:p>
    <w:tbl>
      <w:tblPr>
        <w:tblStyle w:val="TableGrid"/>
        <w:tblW w:w="0" w:type="auto"/>
        <w:tblLook w:val="04A0"/>
      </w:tblPr>
      <w:tblGrid>
        <w:gridCol w:w="4788"/>
        <w:gridCol w:w="4788"/>
      </w:tblGrid>
      <w:tr w:rsidR="007C4BA4" w:rsidTr="00A71CDB">
        <w:tc>
          <w:tcPr>
            <w:tcW w:w="4788" w:type="dxa"/>
          </w:tcPr>
          <w:p w:rsidR="007C4BA4" w:rsidRDefault="007C4BA4" w:rsidP="009374CD">
            <w:pPr>
              <w:pStyle w:val="NormalWeb"/>
              <w:spacing w:after="0" w:line="480" w:lineRule="auto"/>
              <w:jc w:val="center"/>
              <w:rPr>
                <w:b/>
                <w:color w:val="333333"/>
              </w:rPr>
            </w:pPr>
            <w:r>
              <w:rPr>
                <w:b/>
                <w:color w:val="333333"/>
              </w:rPr>
              <w:t>Elements for Analysis (</w:t>
            </w:r>
            <w:r w:rsidR="009374CD">
              <w:rPr>
                <w:b/>
                <w:color w:val="333333"/>
              </w:rPr>
              <w:t xml:space="preserve">Stone et al., </w:t>
            </w:r>
            <w:r w:rsidR="00057995">
              <w:rPr>
                <w:b/>
                <w:color w:val="333333"/>
              </w:rPr>
              <w:t>2002</w:t>
            </w:r>
            <w:r>
              <w:rPr>
                <w:b/>
                <w:color w:val="333333"/>
              </w:rPr>
              <w:t>)</w:t>
            </w:r>
          </w:p>
        </w:tc>
        <w:tc>
          <w:tcPr>
            <w:tcW w:w="4788" w:type="dxa"/>
          </w:tcPr>
          <w:p w:rsidR="007C4BA4" w:rsidRDefault="007C4BA4" w:rsidP="00A71CDB">
            <w:pPr>
              <w:pStyle w:val="NormalWeb"/>
              <w:spacing w:after="0" w:line="480" w:lineRule="auto"/>
              <w:jc w:val="center"/>
              <w:rPr>
                <w:b/>
                <w:color w:val="333333"/>
              </w:rPr>
            </w:pPr>
            <w:r>
              <w:rPr>
                <w:b/>
                <w:color w:val="333333"/>
              </w:rPr>
              <w:t>Review Findings</w:t>
            </w:r>
          </w:p>
        </w:tc>
      </w:tr>
      <w:tr w:rsidR="007C4BA4" w:rsidTr="00A71CDB">
        <w:tc>
          <w:tcPr>
            <w:tcW w:w="4788" w:type="dxa"/>
          </w:tcPr>
          <w:p w:rsidR="007C4BA4" w:rsidRPr="00DA65F6" w:rsidRDefault="007C4BA4" w:rsidP="00A71CDB">
            <w:pPr>
              <w:pStyle w:val="NormalWeb"/>
              <w:spacing w:after="0" w:line="480" w:lineRule="auto"/>
              <w:rPr>
                <w:color w:val="333333"/>
              </w:rPr>
            </w:pPr>
            <w:r w:rsidRPr="00DA65F6">
              <w:rPr>
                <w:color w:val="333333"/>
              </w:rPr>
              <w:t>Why the study was done</w:t>
            </w:r>
          </w:p>
        </w:tc>
        <w:tc>
          <w:tcPr>
            <w:tcW w:w="4788" w:type="dxa"/>
          </w:tcPr>
          <w:p w:rsidR="007C4BA4" w:rsidRDefault="007C4BA4" w:rsidP="00A71CDB">
            <w:pPr>
              <w:pStyle w:val="NormalWeb"/>
              <w:spacing w:after="0" w:line="480" w:lineRule="auto"/>
              <w:jc w:val="center"/>
              <w:rPr>
                <w:b/>
                <w:color w:val="333333"/>
              </w:rPr>
            </w:pPr>
            <w:r>
              <w:rPr>
                <w:color w:val="333333"/>
              </w:rPr>
              <w:t xml:space="preserve">The quantitative study examines the relationship between the quality of service provision and the costs incurred in setting up intervention programs for </w:t>
            </w:r>
            <w:proofErr w:type="spellStart"/>
            <w:r>
              <w:rPr>
                <w:color w:val="333333"/>
              </w:rPr>
              <w:t>nosocomial</w:t>
            </w:r>
            <w:proofErr w:type="spellEnd"/>
            <w:r>
              <w:rPr>
                <w:color w:val="333333"/>
              </w:rPr>
              <w:t xml:space="preserve"> diseases.</w:t>
            </w:r>
          </w:p>
        </w:tc>
      </w:tr>
      <w:tr w:rsidR="007C4BA4" w:rsidTr="00A71CDB">
        <w:tc>
          <w:tcPr>
            <w:tcW w:w="4788" w:type="dxa"/>
          </w:tcPr>
          <w:p w:rsidR="007C4BA4" w:rsidRPr="00DA65F6" w:rsidRDefault="007C4BA4" w:rsidP="00A71CDB">
            <w:pPr>
              <w:pStyle w:val="NormalWeb"/>
              <w:spacing w:after="0" w:line="480" w:lineRule="auto"/>
              <w:rPr>
                <w:color w:val="333333"/>
              </w:rPr>
            </w:pPr>
            <w:r>
              <w:rPr>
                <w:color w:val="333333"/>
              </w:rPr>
              <w:t>Problem presented</w:t>
            </w:r>
          </w:p>
        </w:tc>
        <w:tc>
          <w:tcPr>
            <w:tcW w:w="4788" w:type="dxa"/>
          </w:tcPr>
          <w:p w:rsidR="007C4BA4" w:rsidRPr="00846F5B" w:rsidRDefault="007C4BA4" w:rsidP="00A71CDB">
            <w:pPr>
              <w:pStyle w:val="NormalWeb"/>
              <w:spacing w:after="0" w:line="480" w:lineRule="auto"/>
              <w:jc w:val="center"/>
              <w:rPr>
                <w:color w:val="333333"/>
              </w:rPr>
            </w:pPr>
            <w:r>
              <w:rPr>
                <w:color w:val="333333"/>
              </w:rPr>
              <w:t xml:space="preserve">The problem is the increase in </w:t>
            </w:r>
            <w:proofErr w:type="spellStart"/>
            <w:r>
              <w:rPr>
                <w:color w:val="333333"/>
              </w:rPr>
              <w:t>loses</w:t>
            </w:r>
            <w:proofErr w:type="spellEnd"/>
            <w:r>
              <w:rPr>
                <w:color w:val="333333"/>
              </w:rPr>
              <w:t xml:space="preserve"> related to the hospital acquired infections.</w:t>
            </w:r>
          </w:p>
        </w:tc>
      </w:tr>
      <w:tr w:rsidR="007C4BA4" w:rsidTr="00A71CDB">
        <w:tc>
          <w:tcPr>
            <w:tcW w:w="4788" w:type="dxa"/>
          </w:tcPr>
          <w:p w:rsidR="007C4BA4" w:rsidRDefault="007C4BA4" w:rsidP="00A71CDB">
            <w:pPr>
              <w:pStyle w:val="NormalWeb"/>
              <w:spacing w:after="0" w:line="480" w:lineRule="auto"/>
              <w:rPr>
                <w:color w:val="333333"/>
              </w:rPr>
            </w:pPr>
            <w:r>
              <w:rPr>
                <w:color w:val="333333"/>
              </w:rPr>
              <w:t>How it will solve the problem</w:t>
            </w:r>
          </w:p>
        </w:tc>
        <w:tc>
          <w:tcPr>
            <w:tcW w:w="4788" w:type="dxa"/>
          </w:tcPr>
          <w:p w:rsidR="007C4BA4" w:rsidRDefault="007C4BA4" w:rsidP="00A71CDB">
            <w:pPr>
              <w:pStyle w:val="NormalWeb"/>
              <w:spacing w:after="0" w:line="480" w:lineRule="auto"/>
              <w:jc w:val="center"/>
              <w:rPr>
                <w:color w:val="333333"/>
              </w:rPr>
            </w:pPr>
            <w:r>
              <w:rPr>
                <w:color w:val="333333"/>
              </w:rPr>
              <w:t xml:space="preserve">The study tests the correlation between the quality of service provision and the costs incurred in responding to the effects of </w:t>
            </w:r>
            <w:proofErr w:type="spellStart"/>
            <w:r>
              <w:rPr>
                <w:color w:val="333333"/>
              </w:rPr>
              <w:t>nosocomial</w:t>
            </w:r>
            <w:proofErr w:type="spellEnd"/>
            <w:r>
              <w:rPr>
                <w:color w:val="333333"/>
              </w:rPr>
              <w:t xml:space="preserve"> diseases</w:t>
            </w:r>
          </w:p>
        </w:tc>
      </w:tr>
      <w:tr w:rsidR="007C4BA4" w:rsidTr="00A71CDB">
        <w:tc>
          <w:tcPr>
            <w:tcW w:w="4788" w:type="dxa"/>
          </w:tcPr>
          <w:p w:rsidR="007C4BA4" w:rsidRDefault="007C4BA4" w:rsidP="00A71CDB">
            <w:pPr>
              <w:pStyle w:val="NormalWeb"/>
              <w:spacing w:after="0" w:line="480" w:lineRule="auto"/>
              <w:rPr>
                <w:color w:val="333333"/>
              </w:rPr>
            </w:pPr>
            <w:r>
              <w:rPr>
                <w:color w:val="333333"/>
              </w:rPr>
              <w:t>Study setting</w:t>
            </w:r>
          </w:p>
        </w:tc>
        <w:tc>
          <w:tcPr>
            <w:tcW w:w="4788" w:type="dxa"/>
          </w:tcPr>
          <w:p w:rsidR="007C4BA4" w:rsidRDefault="007C4BA4" w:rsidP="00A71CDB">
            <w:pPr>
              <w:pStyle w:val="NormalWeb"/>
              <w:spacing w:after="0" w:line="480" w:lineRule="auto"/>
              <w:jc w:val="center"/>
              <w:rPr>
                <w:color w:val="333333"/>
              </w:rPr>
            </w:pPr>
            <w:r>
              <w:rPr>
                <w:color w:val="333333"/>
              </w:rPr>
              <w:t>The research draws from relevant financial records depicting the costs of healthcare in responding to the issue of healthcare acquired infections.</w:t>
            </w:r>
          </w:p>
        </w:tc>
      </w:tr>
      <w:tr w:rsidR="007C4BA4" w:rsidTr="00A71CDB">
        <w:tc>
          <w:tcPr>
            <w:tcW w:w="4788" w:type="dxa"/>
          </w:tcPr>
          <w:p w:rsidR="007C4BA4" w:rsidRDefault="007C4BA4" w:rsidP="00A71CDB">
            <w:pPr>
              <w:pStyle w:val="NormalWeb"/>
              <w:spacing w:after="0" w:line="480" w:lineRule="auto"/>
              <w:rPr>
                <w:color w:val="333333"/>
              </w:rPr>
            </w:pPr>
            <w:r>
              <w:rPr>
                <w:color w:val="333333"/>
              </w:rPr>
              <w:t>The sample</w:t>
            </w:r>
          </w:p>
        </w:tc>
        <w:tc>
          <w:tcPr>
            <w:tcW w:w="4788" w:type="dxa"/>
          </w:tcPr>
          <w:p w:rsidR="007C4BA4" w:rsidRDefault="007C4BA4" w:rsidP="00A71CDB">
            <w:pPr>
              <w:pStyle w:val="NormalWeb"/>
              <w:spacing w:after="0" w:line="480" w:lineRule="auto"/>
              <w:jc w:val="center"/>
              <w:rPr>
                <w:color w:val="333333"/>
              </w:rPr>
            </w:pPr>
            <w:r>
              <w:rPr>
                <w:color w:val="333333"/>
              </w:rPr>
              <w:t xml:space="preserve">The sample for the quantitative study included fifty-five studies that were selected according to the keywords such as MEDLINE and </w:t>
            </w:r>
            <w:proofErr w:type="spellStart"/>
            <w:r>
              <w:rPr>
                <w:color w:val="333333"/>
              </w:rPr>
              <w:t>HealthSTAR</w:t>
            </w:r>
            <w:proofErr w:type="spellEnd"/>
            <w:r>
              <w:rPr>
                <w:color w:val="333333"/>
              </w:rPr>
              <w:t xml:space="preserve"> having subject headings of </w:t>
            </w:r>
            <w:r>
              <w:rPr>
                <w:color w:val="333333"/>
              </w:rPr>
              <w:lastRenderedPageBreak/>
              <w:t xml:space="preserve">medicine with text words such as </w:t>
            </w:r>
            <w:proofErr w:type="spellStart"/>
            <w:r>
              <w:rPr>
                <w:color w:val="333333"/>
              </w:rPr>
              <w:t>nosocomial</w:t>
            </w:r>
            <w:proofErr w:type="spellEnd"/>
            <w:r>
              <w:rPr>
                <w:color w:val="333333"/>
              </w:rPr>
              <w:t xml:space="preserve"> costs, while the randomized design used allowed for universal participation. </w:t>
            </w:r>
          </w:p>
        </w:tc>
      </w:tr>
      <w:tr w:rsidR="007C4BA4" w:rsidTr="00A71CDB">
        <w:tc>
          <w:tcPr>
            <w:tcW w:w="4788" w:type="dxa"/>
          </w:tcPr>
          <w:p w:rsidR="007C4BA4" w:rsidRDefault="007C4BA4" w:rsidP="00A71CDB">
            <w:pPr>
              <w:pStyle w:val="NormalWeb"/>
              <w:spacing w:after="0" w:line="480" w:lineRule="auto"/>
              <w:rPr>
                <w:color w:val="333333"/>
              </w:rPr>
            </w:pPr>
            <w:r>
              <w:rPr>
                <w:color w:val="333333"/>
              </w:rPr>
              <w:lastRenderedPageBreak/>
              <w:t>Instruments of variables</w:t>
            </w:r>
          </w:p>
        </w:tc>
        <w:tc>
          <w:tcPr>
            <w:tcW w:w="4788" w:type="dxa"/>
          </w:tcPr>
          <w:p w:rsidR="007C4BA4" w:rsidRDefault="007C4BA4" w:rsidP="00057995">
            <w:pPr>
              <w:pStyle w:val="NormalWeb"/>
              <w:spacing w:after="0" w:line="480" w:lineRule="auto"/>
              <w:jc w:val="center"/>
              <w:rPr>
                <w:color w:val="333333"/>
              </w:rPr>
            </w:pPr>
            <w:r>
              <w:rPr>
                <w:color w:val="333333"/>
              </w:rPr>
              <w:t xml:space="preserve">The instruments of variables are clearly defined. The independent variable is the patient outcome, while the dependent variable is the </w:t>
            </w:r>
            <w:r w:rsidR="00057995">
              <w:rPr>
                <w:color w:val="333333"/>
              </w:rPr>
              <w:t>costs incurred in service provision.</w:t>
            </w:r>
          </w:p>
        </w:tc>
      </w:tr>
      <w:tr w:rsidR="007C4BA4" w:rsidTr="00A71CDB">
        <w:tc>
          <w:tcPr>
            <w:tcW w:w="4788" w:type="dxa"/>
          </w:tcPr>
          <w:p w:rsidR="007C4BA4" w:rsidRDefault="007C4BA4" w:rsidP="00A71CDB">
            <w:pPr>
              <w:pStyle w:val="NormalWeb"/>
              <w:spacing w:after="0" w:line="480" w:lineRule="auto"/>
              <w:rPr>
                <w:color w:val="333333"/>
              </w:rPr>
            </w:pPr>
            <w:r>
              <w:rPr>
                <w:color w:val="333333"/>
              </w:rPr>
              <w:t>The operational definitions</w:t>
            </w:r>
          </w:p>
        </w:tc>
        <w:tc>
          <w:tcPr>
            <w:tcW w:w="4788" w:type="dxa"/>
          </w:tcPr>
          <w:p w:rsidR="007C4BA4" w:rsidRDefault="007C4BA4" w:rsidP="00A71CDB">
            <w:pPr>
              <w:pStyle w:val="NormalWeb"/>
              <w:spacing w:after="0" w:line="480" w:lineRule="auto"/>
              <w:jc w:val="center"/>
              <w:rPr>
                <w:color w:val="333333"/>
              </w:rPr>
            </w:pPr>
            <w:r>
              <w:rPr>
                <w:color w:val="333333"/>
              </w:rPr>
              <w:t>The operational definitions are given, where they are both measurable and concrete.</w:t>
            </w:r>
          </w:p>
        </w:tc>
      </w:tr>
      <w:tr w:rsidR="007C4BA4" w:rsidTr="00A71CDB">
        <w:tc>
          <w:tcPr>
            <w:tcW w:w="4788" w:type="dxa"/>
          </w:tcPr>
          <w:p w:rsidR="007C4BA4" w:rsidRDefault="007C4BA4" w:rsidP="00A71CDB">
            <w:pPr>
              <w:pStyle w:val="NormalWeb"/>
              <w:spacing w:after="0" w:line="480" w:lineRule="auto"/>
              <w:rPr>
                <w:color w:val="333333"/>
              </w:rPr>
            </w:pPr>
            <w:r>
              <w:rPr>
                <w:color w:val="333333"/>
              </w:rPr>
              <w:t>The research question</w:t>
            </w:r>
          </w:p>
        </w:tc>
        <w:tc>
          <w:tcPr>
            <w:tcW w:w="4788" w:type="dxa"/>
          </w:tcPr>
          <w:p w:rsidR="007C4BA4" w:rsidRDefault="007C4BA4" w:rsidP="00A71CDB">
            <w:pPr>
              <w:pStyle w:val="NormalWeb"/>
              <w:spacing w:after="0" w:line="480" w:lineRule="auto"/>
              <w:jc w:val="center"/>
              <w:rPr>
                <w:color w:val="333333"/>
              </w:rPr>
            </w:pPr>
            <w:r>
              <w:rPr>
                <w:color w:val="333333"/>
              </w:rPr>
              <w:t>The research question is given, where it seeks to respond to the problems nursing practitioners face when trying to implement evidence-based research.</w:t>
            </w:r>
          </w:p>
        </w:tc>
      </w:tr>
      <w:tr w:rsidR="007C4BA4" w:rsidTr="00A71CDB">
        <w:tc>
          <w:tcPr>
            <w:tcW w:w="4788" w:type="dxa"/>
          </w:tcPr>
          <w:p w:rsidR="007C4BA4" w:rsidRDefault="007C4BA4" w:rsidP="00A71CDB">
            <w:pPr>
              <w:pStyle w:val="NormalWeb"/>
              <w:spacing w:after="0" w:line="480" w:lineRule="auto"/>
              <w:rPr>
                <w:color w:val="333333"/>
              </w:rPr>
            </w:pPr>
            <w:r>
              <w:rPr>
                <w:color w:val="333333"/>
              </w:rPr>
              <w:t>Data analysis</w:t>
            </w:r>
          </w:p>
        </w:tc>
        <w:tc>
          <w:tcPr>
            <w:tcW w:w="4788" w:type="dxa"/>
          </w:tcPr>
          <w:p w:rsidR="007C4BA4" w:rsidRDefault="007C4BA4" w:rsidP="00A71CDB">
            <w:pPr>
              <w:pStyle w:val="NormalWeb"/>
              <w:spacing w:after="0" w:line="480" w:lineRule="auto"/>
              <w:jc w:val="center"/>
              <w:rPr>
                <w:color w:val="333333"/>
              </w:rPr>
            </w:pPr>
            <w:r>
              <w:rPr>
                <w:color w:val="333333"/>
              </w:rPr>
              <w:t>Data was analyzed through randomization of the results.</w:t>
            </w:r>
          </w:p>
        </w:tc>
      </w:tr>
      <w:tr w:rsidR="007C4BA4" w:rsidTr="00A71CDB">
        <w:tc>
          <w:tcPr>
            <w:tcW w:w="4788" w:type="dxa"/>
          </w:tcPr>
          <w:p w:rsidR="007C4BA4" w:rsidRDefault="007C4BA4" w:rsidP="00A71CDB">
            <w:pPr>
              <w:pStyle w:val="NormalWeb"/>
              <w:spacing w:after="0" w:line="480" w:lineRule="auto"/>
              <w:rPr>
                <w:color w:val="333333"/>
              </w:rPr>
            </w:pPr>
            <w:r>
              <w:rPr>
                <w:color w:val="333333"/>
              </w:rPr>
              <w:t>Unusual events</w:t>
            </w:r>
          </w:p>
        </w:tc>
        <w:tc>
          <w:tcPr>
            <w:tcW w:w="4788" w:type="dxa"/>
          </w:tcPr>
          <w:p w:rsidR="007C4BA4" w:rsidRDefault="007C4BA4" w:rsidP="00A71CDB">
            <w:pPr>
              <w:pStyle w:val="NormalWeb"/>
              <w:spacing w:after="0" w:line="480" w:lineRule="auto"/>
              <w:jc w:val="center"/>
              <w:rPr>
                <w:color w:val="333333"/>
              </w:rPr>
            </w:pPr>
            <w:r>
              <w:rPr>
                <w:color w:val="333333"/>
              </w:rPr>
              <w:t>The unusual activity that happened was that most of participants were in opposition to the results as they believed the values were inflated.</w:t>
            </w:r>
          </w:p>
        </w:tc>
      </w:tr>
      <w:tr w:rsidR="007C4BA4" w:rsidTr="00A71CDB">
        <w:tc>
          <w:tcPr>
            <w:tcW w:w="4788" w:type="dxa"/>
          </w:tcPr>
          <w:p w:rsidR="007C4BA4" w:rsidRDefault="007C4BA4" w:rsidP="00A71CDB">
            <w:pPr>
              <w:pStyle w:val="NormalWeb"/>
              <w:spacing w:after="0" w:line="480" w:lineRule="auto"/>
              <w:rPr>
                <w:color w:val="333333"/>
              </w:rPr>
            </w:pPr>
            <w:r>
              <w:rPr>
                <w:color w:val="333333"/>
              </w:rPr>
              <w:t>How the results fit with previous research</w:t>
            </w:r>
          </w:p>
        </w:tc>
        <w:tc>
          <w:tcPr>
            <w:tcW w:w="4788" w:type="dxa"/>
          </w:tcPr>
          <w:p w:rsidR="007C4BA4" w:rsidRDefault="007C4BA4" w:rsidP="00A71CDB">
            <w:pPr>
              <w:pStyle w:val="NormalWeb"/>
              <w:spacing w:after="0" w:line="480" w:lineRule="auto"/>
              <w:jc w:val="center"/>
              <w:rPr>
                <w:color w:val="333333"/>
              </w:rPr>
            </w:pPr>
            <w:r>
              <w:rPr>
                <w:color w:val="333333"/>
              </w:rPr>
              <w:t xml:space="preserve">The results are similar to the research from the previous studies as the study is built upon previous research. </w:t>
            </w:r>
          </w:p>
        </w:tc>
      </w:tr>
      <w:tr w:rsidR="007C4BA4" w:rsidTr="00A71CDB">
        <w:tc>
          <w:tcPr>
            <w:tcW w:w="4788" w:type="dxa"/>
          </w:tcPr>
          <w:p w:rsidR="007C4BA4" w:rsidRDefault="007C4BA4" w:rsidP="00A71CDB">
            <w:pPr>
              <w:pStyle w:val="NormalWeb"/>
              <w:spacing w:after="0" w:line="480" w:lineRule="auto"/>
              <w:rPr>
                <w:color w:val="333333"/>
              </w:rPr>
            </w:pPr>
            <w:r>
              <w:rPr>
                <w:color w:val="333333"/>
              </w:rPr>
              <w:t>Implications of the research</w:t>
            </w:r>
          </w:p>
        </w:tc>
        <w:tc>
          <w:tcPr>
            <w:tcW w:w="4788" w:type="dxa"/>
          </w:tcPr>
          <w:p w:rsidR="007C4BA4" w:rsidRDefault="007C4BA4" w:rsidP="00A71CDB">
            <w:pPr>
              <w:pStyle w:val="NormalWeb"/>
              <w:spacing w:after="0" w:line="480" w:lineRule="auto"/>
              <w:jc w:val="center"/>
              <w:rPr>
                <w:color w:val="333333"/>
              </w:rPr>
            </w:pPr>
            <w:r>
              <w:rPr>
                <w:color w:val="333333"/>
              </w:rPr>
              <w:t xml:space="preserve">The research has been used to show that a </w:t>
            </w:r>
            <w:r>
              <w:rPr>
                <w:color w:val="333333"/>
              </w:rPr>
              <w:lastRenderedPageBreak/>
              <w:t xml:space="preserve">system of documentation of the costs incurred in management of health-related infections should clear to help in audits and reducing the financial loses. </w:t>
            </w:r>
          </w:p>
        </w:tc>
      </w:tr>
    </w:tbl>
    <w:p w:rsidR="007C4BA4" w:rsidRDefault="007C4BA4" w:rsidP="0082053D">
      <w:pPr>
        <w:pStyle w:val="NormalWeb"/>
        <w:shd w:val="clear" w:color="auto" w:fill="FFFFFF"/>
        <w:spacing w:after="0" w:line="480" w:lineRule="auto"/>
        <w:jc w:val="center"/>
        <w:rPr>
          <w:b/>
          <w:color w:val="333333"/>
        </w:rPr>
      </w:pPr>
    </w:p>
    <w:p w:rsidR="007C4BA4" w:rsidRDefault="007C4BA4" w:rsidP="0082053D">
      <w:pPr>
        <w:pStyle w:val="NormalWeb"/>
        <w:shd w:val="clear" w:color="auto" w:fill="FFFFFF"/>
        <w:spacing w:after="0" w:line="480" w:lineRule="auto"/>
        <w:jc w:val="center"/>
        <w:rPr>
          <w:b/>
          <w:color w:val="333333"/>
        </w:rPr>
      </w:pPr>
    </w:p>
    <w:p w:rsidR="00CB5077" w:rsidRDefault="00AB1DF1" w:rsidP="0082053D">
      <w:pPr>
        <w:pStyle w:val="NormalWeb"/>
        <w:shd w:val="clear" w:color="auto" w:fill="FFFFFF"/>
        <w:spacing w:after="0" w:line="480" w:lineRule="auto"/>
        <w:jc w:val="center"/>
        <w:rPr>
          <w:b/>
          <w:i/>
          <w:color w:val="333333"/>
        </w:rPr>
      </w:pPr>
      <w:r>
        <w:rPr>
          <w:b/>
          <w:color w:val="333333"/>
        </w:rPr>
        <w:t>Summary of the Similarities and Differences in the Sources</w:t>
      </w:r>
    </w:p>
    <w:p w:rsidR="006D510F" w:rsidRPr="00136C49" w:rsidRDefault="00FC2977" w:rsidP="006D510F">
      <w:pPr>
        <w:pStyle w:val="NormalWeb"/>
        <w:shd w:val="clear" w:color="auto" w:fill="FFFFFF"/>
        <w:spacing w:after="0" w:line="480" w:lineRule="auto"/>
        <w:ind w:firstLine="720"/>
        <w:jc w:val="center"/>
        <w:rPr>
          <w:b/>
          <w:color w:val="333333"/>
        </w:rPr>
      </w:pPr>
      <w:r>
        <w:rPr>
          <w:b/>
          <w:color w:val="333333"/>
        </w:rPr>
        <w:t>Differences in the Sources</w:t>
      </w:r>
    </w:p>
    <w:p w:rsidR="00F64B1E" w:rsidRDefault="00AB1DF1" w:rsidP="00AB1DF1">
      <w:pPr>
        <w:pStyle w:val="NormalWeb"/>
        <w:shd w:val="clear" w:color="auto" w:fill="FFFFFF"/>
        <w:spacing w:after="0" w:line="480" w:lineRule="auto"/>
        <w:ind w:firstLine="720"/>
        <w:rPr>
          <w:color w:val="333333"/>
        </w:rPr>
      </w:pPr>
      <w:r>
        <w:rPr>
          <w:color w:val="222222"/>
          <w:shd w:val="clear" w:color="auto" w:fill="FFFFFF"/>
        </w:rPr>
        <w:t>Patterson et al. (</w:t>
      </w:r>
      <w:r w:rsidRPr="00A2511A">
        <w:rPr>
          <w:color w:val="222222"/>
          <w:shd w:val="clear" w:color="auto" w:fill="FFFFFF"/>
        </w:rPr>
        <w:t>2017)</w:t>
      </w:r>
      <w:r>
        <w:rPr>
          <w:color w:val="222222"/>
          <w:shd w:val="clear" w:color="auto" w:fill="FFFFFF"/>
        </w:rPr>
        <w:t xml:space="preserve"> give a qualitative approach in </w:t>
      </w:r>
      <w:r>
        <w:rPr>
          <w:color w:val="333333"/>
        </w:rPr>
        <w:t xml:space="preserve">evidence-based guidelines used in responding to the effects of fatigue. The article helps in providing ways of evidence-based research through giving guidelines on formulating research questions. On the other hand, </w:t>
      </w:r>
      <w:proofErr w:type="spellStart"/>
      <w:r>
        <w:rPr>
          <w:color w:val="333333"/>
        </w:rPr>
        <w:t>Znaida</w:t>
      </w:r>
      <w:proofErr w:type="spellEnd"/>
      <w:r>
        <w:rPr>
          <w:color w:val="333333"/>
        </w:rPr>
        <w:t xml:space="preserve"> et al. (2015) gives a quantitative approach in responding to the clinical questions. The study material is different from the former in the sense that it uses the graph-based approach to</w:t>
      </w:r>
      <w:r w:rsidR="00F64B1E">
        <w:rPr>
          <w:color w:val="333333"/>
        </w:rPr>
        <w:t xml:space="preserve"> show the correlation between responses to PICO clinical questions and the resultant evidence-based outcomes. </w:t>
      </w:r>
      <w:r w:rsidR="00F42D02">
        <w:rPr>
          <w:color w:val="333333"/>
        </w:rPr>
        <w:t>This shows that the first study uses a qualitative approach, which does not give the numerical analysis of the data, while the second study uses numerical analysis tools such as the graph-based approach to analyze data empirically.</w:t>
      </w:r>
    </w:p>
    <w:p w:rsidR="00A2511A" w:rsidRDefault="00F64B1E" w:rsidP="00AB1DF1">
      <w:pPr>
        <w:pStyle w:val="NormalWeb"/>
        <w:shd w:val="clear" w:color="auto" w:fill="FFFFFF"/>
        <w:spacing w:after="0" w:line="480" w:lineRule="auto"/>
        <w:ind w:firstLine="720"/>
        <w:rPr>
          <w:color w:val="333333"/>
        </w:rPr>
      </w:pPr>
      <w:r>
        <w:rPr>
          <w:color w:val="333333"/>
        </w:rPr>
        <w:t xml:space="preserve">On its part, the study by </w:t>
      </w:r>
      <w:proofErr w:type="spellStart"/>
      <w:r>
        <w:rPr>
          <w:color w:val="333333"/>
        </w:rPr>
        <w:t>Kalil</w:t>
      </w:r>
      <w:proofErr w:type="spellEnd"/>
      <w:r>
        <w:rPr>
          <w:color w:val="333333"/>
        </w:rPr>
        <w:t xml:space="preserve"> et al. (2016) give a qualitative study on how the guidelines on managing patients with </w:t>
      </w:r>
      <w:proofErr w:type="spellStart"/>
      <w:r>
        <w:rPr>
          <w:color w:val="333333"/>
        </w:rPr>
        <w:t>nosocomial</w:t>
      </w:r>
      <w:proofErr w:type="spellEnd"/>
      <w:r>
        <w:rPr>
          <w:color w:val="333333"/>
        </w:rPr>
        <w:t xml:space="preserve"> diseases impact on the individual variations among the patients. The study is different from the other studies in the sense that it uses microbiologic methods that are applied in the diagnosis of VAP and HAP as the common </w:t>
      </w:r>
      <w:proofErr w:type="spellStart"/>
      <w:r>
        <w:rPr>
          <w:color w:val="333333"/>
        </w:rPr>
        <w:t>nosocomial</w:t>
      </w:r>
      <w:proofErr w:type="spellEnd"/>
      <w:r>
        <w:rPr>
          <w:color w:val="333333"/>
        </w:rPr>
        <w:t xml:space="preserve"> diseases. Consequently, Stone et al. (2002) is a quantitative study on the systematic audit of the financial evidence that links </w:t>
      </w:r>
      <w:proofErr w:type="spellStart"/>
      <w:r>
        <w:rPr>
          <w:color w:val="333333"/>
        </w:rPr>
        <w:t>nosocomial</w:t>
      </w:r>
      <w:proofErr w:type="spellEnd"/>
      <w:r>
        <w:rPr>
          <w:color w:val="333333"/>
        </w:rPr>
        <w:t xml:space="preserve"> infections and the interventions therein. Being a quantitative </w:t>
      </w:r>
      <w:r>
        <w:rPr>
          <w:color w:val="333333"/>
        </w:rPr>
        <w:lastRenderedPageBreak/>
        <w:t xml:space="preserve">study, the article does not give the numerical data prevalent within the research, but depicts the confidence levels of participants regarding their satisfaction with the revisions made on the management guidelines for </w:t>
      </w:r>
      <w:proofErr w:type="spellStart"/>
      <w:r>
        <w:rPr>
          <w:color w:val="333333"/>
        </w:rPr>
        <w:t>nosocomial</w:t>
      </w:r>
      <w:proofErr w:type="spellEnd"/>
      <w:r>
        <w:rPr>
          <w:color w:val="333333"/>
        </w:rPr>
        <w:t xml:space="preserve"> infections. </w:t>
      </w:r>
    </w:p>
    <w:p w:rsidR="00904BC9" w:rsidRDefault="000D2D57" w:rsidP="00FC2977">
      <w:pPr>
        <w:pStyle w:val="NormalWeb"/>
        <w:shd w:val="clear" w:color="auto" w:fill="FFFFFF"/>
        <w:spacing w:after="0" w:line="480" w:lineRule="auto"/>
        <w:ind w:firstLine="720"/>
        <w:rPr>
          <w:color w:val="333333"/>
        </w:rPr>
      </w:pPr>
      <w:proofErr w:type="spellStart"/>
      <w:r>
        <w:rPr>
          <w:color w:val="333333"/>
        </w:rPr>
        <w:t>Znaid</w:t>
      </w:r>
      <w:proofErr w:type="spellEnd"/>
      <w:r>
        <w:rPr>
          <w:color w:val="333333"/>
        </w:rPr>
        <w:t xml:space="preserve"> et al. (2015) is a quantitative study that is different</w:t>
      </w:r>
      <w:r w:rsidR="00F42D02">
        <w:rPr>
          <w:color w:val="333333"/>
        </w:rPr>
        <w:t xml:space="preserve"> in the study materials presented for this course is the research design. The two quantitative study resources are similar in their research design in the sense that they employ the systematic empirical evidence in their research. </w:t>
      </w:r>
      <w:r w:rsidR="00904BC9">
        <w:rPr>
          <w:color w:val="333333"/>
        </w:rPr>
        <w:t>This implies that the two quantitative studies are descriptive in nature, where they establish the association between the variables, while the experimental study establishes the causality. The two quantitative studies are different from the qualitative study resources in the sense that the latter uses the case-control study in examining the intended outcomes</w:t>
      </w:r>
      <w:r w:rsidR="00821475">
        <w:rPr>
          <w:color w:val="333333"/>
        </w:rPr>
        <w:t xml:space="preserve"> (</w:t>
      </w:r>
      <w:r w:rsidR="00821475">
        <w:rPr>
          <w:color w:val="222222"/>
          <w:shd w:val="clear" w:color="auto" w:fill="FFFFFF"/>
        </w:rPr>
        <w:t>Kalil</w:t>
      </w:r>
      <w:proofErr w:type="gramStart"/>
      <w:r w:rsidR="00821475">
        <w:rPr>
          <w:color w:val="222222"/>
          <w:shd w:val="clear" w:color="auto" w:fill="FFFFFF"/>
        </w:rPr>
        <w:t>,</w:t>
      </w:r>
      <w:r w:rsidR="00821475" w:rsidRPr="00956292">
        <w:rPr>
          <w:color w:val="222222"/>
          <w:shd w:val="clear" w:color="auto" w:fill="FFFFFF"/>
        </w:rPr>
        <w:t>2016</w:t>
      </w:r>
      <w:proofErr w:type="gramEnd"/>
      <w:r w:rsidR="00821475" w:rsidRPr="00956292">
        <w:rPr>
          <w:color w:val="222222"/>
          <w:shd w:val="clear" w:color="auto" w:fill="FFFFFF"/>
        </w:rPr>
        <w:t>)</w:t>
      </w:r>
      <w:r w:rsidR="00904BC9">
        <w:rPr>
          <w:color w:val="333333"/>
        </w:rPr>
        <w:t xml:space="preserve">. For instance, they employ the case-control studies in examining the levels of satisfaction in management of </w:t>
      </w:r>
      <w:proofErr w:type="spellStart"/>
      <w:r w:rsidR="00904BC9">
        <w:rPr>
          <w:color w:val="333333"/>
        </w:rPr>
        <w:t>nosocomial</w:t>
      </w:r>
      <w:proofErr w:type="spellEnd"/>
      <w:r w:rsidR="00904BC9">
        <w:rPr>
          <w:color w:val="333333"/>
        </w:rPr>
        <w:t xml:space="preserve"> diseases after the guidelines were revised. </w:t>
      </w:r>
    </w:p>
    <w:p w:rsidR="00FC2977" w:rsidRPr="00FC2977" w:rsidRDefault="00FC2977" w:rsidP="00FC2977">
      <w:pPr>
        <w:pStyle w:val="NormalWeb"/>
        <w:shd w:val="clear" w:color="auto" w:fill="FFFFFF"/>
        <w:spacing w:after="0" w:line="480" w:lineRule="auto"/>
        <w:ind w:firstLine="720"/>
        <w:jc w:val="center"/>
        <w:rPr>
          <w:b/>
          <w:color w:val="333333"/>
        </w:rPr>
      </w:pPr>
      <w:r w:rsidRPr="00FC2977">
        <w:rPr>
          <w:b/>
          <w:color w:val="333333"/>
        </w:rPr>
        <w:t>Similarities in the Sources</w:t>
      </w:r>
    </w:p>
    <w:p w:rsidR="00F42D02" w:rsidRDefault="00FC2977" w:rsidP="00AB1DF1">
      <w:pPr>
        <w:pStyle w:val="NormalWeb"/>
        <w:shd w:val="clear" w:color="auto" w:fill="FFFFFF"/>
        <w:spacing w:after="0" w:line="480" w:lineRule="auto"/>
        <w:ind w:firstLine="720"/>
        <w:rPr>
          <w:color w:val="333333"/>
        </w:rPr>
      </w:pPr>
      <w:r>
        <w:rPr>
          <w:color w:val="333333"/>
        </w:rPr>
        <w:t>There are major similarities between the quantitative and qualitative sources used for this analysis. The first similarity is that in all the four sources, the studies make application of mixed methods of research. The researchers in the studies have employed more than one method of research, where there is a combination of both the personal impressions and the raw data obtained. The other similarity lies in the conclusions, which are derived from both the secondary and primary data sources</w:t>
      </w:r>
      <w:r w:rsidR="000D2D57">
        <w:rPr>
          <w:color w:val="333333"/>
        </w:rPr>
        <w:t xml:space="preserve"> (</w:t>
      </w:r>
      <w:r w:rsidR="000D2D57">
        <w:rPr>
          <w:color w:val="222222"/>
          <w:shd w:val="clear" w:color="auto" w:fill="FFFFFF"/>
        </w:rPr>
        <w:t xml:space="preserve">Stone et al., </w:t>
      </w:r>
      <w:r w:rsidR="000D2D57" w:rsidRPr="00956292">
        <w:rPr>
          <w:color w:val="222222"/>
          <w:shd w:val="clear" w:color="auto" w:fill="FFFFFF"/>
        </w:rPr>
        <w:t>2002)</w:t>
      </w:r>
      <w:r>
        <w:rPr>
          <w:color w:val="333333"/>
        </w:rPr>
        <w:t xml:space="preserve">. The researchers in all the four sources have employed more than one method of research, where they draw conclusions from both their analysis and documented literature to guide in proving the validity of their research. </w:t>
      </w:r>
    </w:p>
    <w:p w:rsidR="00FC2977" w:rsidRDefault="00FC2977" w:rsidP="00AB1DF1">
      <w:pPr>
        <w:pStyle w:val="NormalWeb"/>
        <w:shd w:val="clear" w:color="auto" w:fill="FFFFFF"/>
        <w:spacing w:after="0" w:line="480" w:lineRule="auto"/>
        <w:ind w:firstLine="720"/>
        <w:rPr>
          <w:color w:val="333333"/>
        </w:rPr>
      </w:pPr>
      <w:r>
        <w:rPr>
          <w:color w:val="333333"/>
        </w:rPr>
        <w:t xml:space="preserve">The research studies are also similar in the way of presentation of the research plan. It is evident that all the studies presented begin with the questions, where the next step is </w:t>
      </w:r>
      <w:r>
        <w:rPr>
          <w:color w:val="333333"/>
        </w:rPr>
        <w:lastRenderedPageBreak/>
        <w:t>investigation of the problem formulated in the questions. They are also simi</w:t>
      </w:r>
      <w:r w:rsidR="000D2D57">
        <w:rPr>
          <w:color w:val="333333"/>
        </w:rPr>
        <w:t xml:space="preserve">lar in the sense that they all have models for data analysis. In this case, the researchers identify themes as well as the patterns used in generating the deep insights to the questions identified. The researchers in all the studies have also employed similar models of testing the hypothesis and generating the theories relevant to the individual study. </w:t>
      </w:r>
    </w:p>
    <w:p w:rsidR="00DA65F6" w:rsidRDefault="00DA65F6">
      <w:pPr>
        <w:rPr>
          <w:rFonts w:ascii="Times New Roman" w:eastAsia="Times New Roman" w:hAnsi="Times New Roman" w:cs="Times New Roman"/>
          <w:color w:val="333333"/>
          <w:sz w:val="24"/>
          <w:szCs w:val="24"/>
        </w:rPr>
      </w:pPr>
      <w:r>
        <w:rPr>
          <w:color w:val="333333"/>
        </w:rPr>
        <w:br w:type="page"/>
      </w:r>
    </w:p>
    <w:p w:rsidR="003B6EF2" w:rsidRPr="000D2D57" w:rsidRDefault="00FD70EA" w:rsidP="000D2D57">
      <w:pPr>
        <w:jc w:val="center"/>
        <w:rPr>
          <w:rFonts w:ascii="Times New Roman" w:hAnsi="Times New Roman" w:cs="Times New Roman"/>
          <w:color w:val="333333"/>
          <w:sz w:val="24"/>
          <w:szCs w:val="24"/>
        </w:rPr>
      </w:pPr>
      <w:r w:rsidRPr="000D2D57">
        <w:rPr>
          <w:rFonts w:ascii="Times New Roman" w:hAnsi="Times New Roman" w:cs="Times New Roman"/>
          <w:color w:val="333333"/>
          <w:sz w:val="24"/>
          <w:szCs w:val="24"/>
        </w:rPr>
        <w:lastRenderedPageBreak/>
        <w:t>References</w:t>
      </w:r>
    </w:p>
    <w:p w:rsidR="00A2511A" w:rsidRPr="00A2511A" w:rsidRDefault="00FD70EA" w:rsidP="00A2511A">
      <w:pPr>
        <w:pStyle w:val="NormalWeb"/>
        <w:shd w:val="clear" w:color="auto" w:fill="FFFFFF"/>
        <w:spacing w:after="0" w:line="480" w:lineRule="auto"/>
        <w:ind w:left="720" w:hanging="720"/>
        <w:rPr>
          <w:color w:val="222222"/>
          <w:shd w:val="clear" w:color="auto" w:fill="FFFFFF"/>
        </w:rPr>
      </w:pPr>
      <w:r w:rsidRPr="00A2511A">
        <w:rPr>
          <w:color w:val="222222"/>
          <w:shd w:val="clear" w:color="auto" w:fill="FFFFFF"/>
        </w:rPr>
        <w:t xml:space="preserve">Patterson, P. D., Higgins, J. S., Lang, E. S., Runyon, M. S., Barger, L. K., </w:t>
      </w:r>
      <w:proofErr w:type="spellStart"/>
      <w:r w:rsidRPr="00A2511A">
        <w:rPr>
          <w:color w:val="222222"/>
          <w:shd w:val="clear" w:color="auto" w:fill="FFFFFF"/>
        </w:rPr>
        <w:t>Studnek</w:t>
      </w:r>
      <w:proofErr w:type="spellEnd"/>
      <w:r w:rsidRPr="00A2511A">
        <w:rPr>
          <w:color w:val="222222"/>
          <w:shd w:val="clear" w:color="auto" w:fill="FFFFFF"/>
        </w:rPr>
        <w:t>, J. R., ... &amp; Weiss, P. M. (2017). Evidence-Based Guidelines for Fatigue Risk Management in EMS: Formulating Research Questions and Selecting Outcomes. </w:t>
      </w:r>
      <w:proofErr w:type="spellStart"/>
      <w:r w:rsidRPr="00A2511A">
        <w:rPr>
          <w:i/>
          <w:iCs/>
          <w:color w:val="222222"/>
          <w:shd w:val="clear" w:color="auto" w:fill="FFFFFF"/>
        </w:rPr>
        <w:t>Prehospital</w:t>
      </w:r>
      <w:proofErr w:type="spellEnd"/>
      <w:r w:rsidRPr="00A2511A">
        <w:rPr>
          <w:i/>
          <w:iCs/>
          <w:color w:val="222222"/>
          <w:shd w:val="clear" w:color="auto" w:fill="FFFFFF"/>
        </w:rPr>
        <w:t xml:space="preserve"> Emergency Care</w:t>
      </w:r>
      <w:r w:rsidRPr="00A2511A">
        <w:rPr>
          <w:color w:val="222222"/>
          <w:shd w:val="clear" w:color="auto" w:fill="FFFFFF"/>
        </w:rPr>
        <w:t>, </w:t>
      </w:r>
      <w:r w:rsidRPr="00A2511A">
        <w:rPr>
          <w:i/>
          <w:iCs/>
          <w:color w:val="222222"/>
          <w:shd w:val="clear" w:color="auto" w:fill="FFFFFF"/>
        </w:rPr>
        <w:t>21</w:t>
      </w:r>
      <w:r w:rsidRPr="00A2511A">
        <w:rPr>
          <w:color w:val="222222"/>
          <w:shd w:val="clear" w:color="auto" w:fill="FFFFFF"/>
        </w:rPr>
        <w:t>(2), 149-156.</w:t>
      </w:r>
    </w:p>
    <w:p w:rsidR="00A2511A" w:rsidRDefault="00FD70EA" w:rsidP="00A2511A">
      <w:pPr>
        <w:pStyle w:val="NormalWeb"/>
        <w:shd w:val="clear" w:color="auto" w:fill="FFFFFF"/>
        <w:spacing w:after="0" w:line="480" w:lineRule="auto"/>
        <w:ind w:left="720" w:hanging="720"/>
        <w:rPr>
          <w:color w:val="222222"/>
          <w:shd w:val="clear" w:color="auto" w:fill="FFFFFF"/>
        </w:rPr>
      </w:pPr>
      <w:proofErr w:type="spellStart"/>
      <w:proofErr w:type="gramStart"/>
      <w:r w:rsidRPr="00A2511A">
        <w:rPr>
          <w:color w:val="222222"/>
          <w:shd w:val="clear" w:color="auto" w:fill="FFFFFF"/>
        </w:rPr>
        <w:t>Znaidi</w:t>
      </w:r>
      <w:proofErr w:type="spellEnd"/>
      <w:r w:rsidRPr="00A2511A">
        <w:rPr>
          <w:color w:val="222222"/>
          <w:shd w:val="clear" w:color="auto" w:fill="FFFFFF"/>
        </w:rPr>
        <w:t xml:space="preserve">, E., </w:t>
      </w:r>
      <w:proofErr w:type="spellStart"/>
      <w:r w:rsidRPr="00A2511A">
        <w:rPr>
          <w:color w:val="222222"/>
          <w:shd w:val="clear" w:color="auto" w:fill="FFFFFF"/>
        </w:rPr>
        <w:t>Tamine</w:t>
      </w:r>
      <w:proofErr w:type="spellEnd"/>
      <w:r w:rsidRPr="00A2511A">
        <w:rPr>
          <w:color w:val="222222"/>
          <w:shd w:val="clear" w:color="auto" w:fill="FFFFFF"/>
        </w:rPr>
        <w:t xml:space="preserve">, L., &amp; </w:t>
      </w:r>
      <w:proofErr w:type="spellStart"/>
      <w:r w:rsidRPr="00A2511A">
        <w:rPr>
          <w:color w:val="222222"/>
          <w:shd w:val="clear" w:color="auto" w:fill="FFFFFF"/>
        </w:rPr>
        <w:t>Latiri</w:t>
      </w:r>
      <w:proofErr w:type="spellEnd"/>
      <w:r w:rsidRPr="00A2511A">
        <w:rPr>
          <w:color w:val="222222"/>
          <w:shd w:val="clear" w:color="auto" w:fill="FFFFFF"/>
        </w:rPr>
        <w:t>, C. (2015, June).</w:t>
      </w:r>
      <w:proofErr w:type="gramEnd"/>
      <w:r w:rsidRPr="00A2511A">
        <w:rPr>
          <w:color w:val="222222"/>
          <w:shd w:val="clear" w:color="auto" w:fill="FFFFFF"/>
        </w:rPr>
        <w:t xml:space="preserve"> </w:t>
      </w:r>
      <w:proofErr w:type="gramStart"/>
      <w:r w:rsidRPr="00A2511A">
        <w:rPr>
          <w:color w:val="222222"/>
          <w:shd w:val="clear" w:color="auto" w:fill="FFFFFF"/>
        </w:rPr>
        <w:t>Answering PICO clinical questions: a semantic graph-based approach.</w:t>
      </w:r>
      <w:proofErr w:type="gramEnd"/>
      <w:r w:rsidRPr="00A2511A">
        <w:rPr>
          <w:color w:val="222222"/>
          <w:shd w:val="clear" w:color="auto" w:fill="FFFFFF"/>
        </w:rPr>
        <w:t xml:space="preserve"> </w:t>
      </w:r>
      <w:proofErr w:type="gramStart"/>
      <w:r w:rsidRPr="00A2511A">
        <w:rPr>
          <w:color w:val="222222"/>
          <w:shd w:val="clear" w:color="auto" w:fill="FFFFFF"/>
        </w:rPr>
        <w:t>In </w:t>
      </w:r>
      <w:r w:rsidRPr="00A2511A">
        <w:rPr>
          <w:i/>
          <w:iCs/>
          <w:color w:val="222222"/>
          <w:shd w:val="clear" w:color="auto" w:fill="FFFFFF"/>
        </w:rPr>
        <w:t>Conference on Artificial Intelligence in Medicine in Europe</w:t>
      </w:r>
      <w:r w:rsidRPr="00A2511A">
        <w:rPr>
          <w:color w:val="222222"/>
          <w:shd w:val="clear" w:color="auto" w:fill="FFFFFF"/>
        </w:rPr>
        <w:t> (pp. 232-237).</w:t>
      </w:r>
      <w:proofErr w:type="gramEnd"/>
      <w:r w:rsidRPr="00A2511A">
        <w:rPr>
          <w:color w:val="222222"/>
          <w:shd w:val="clear" w:color="auto" w:fill="FFFFFF"/>
        </w:rPr>
        <w:t xml:space="preserve"> </w:t>
      </w:r>
      <w:proofErr w:type="gramStart"/>
      <w:r w:rsidRPr="00A2511A">
        <w:rPr>
          <w:color w:val="222222"/>
          <w:shd w:val="clear" w:color="auto" w:fill="FFFFFF"/>
        </w:rPr>
        <w:t>Springer, Cham.</w:t>
      </w:r>
      <w:proofErr w:type="gramEnd"/>
    </w:p>
    <w:p w:rsidR="00F64B1E" w:rsidRPr="00956292" w:rsidRDefault="00F64B1E" w:rsidP="00F64B1E">
      <w:pPr>
        <w:pStyle w:val="NormalWeb"/>
        <w:shd w:val="clear" w:color="auto" w:fill="FFFFFF"/>
        <w:spacing w:after="0" w:line="480" w:lineRule="auto"/>
        <w:ind w:left="720" w:hanging="720"/>
        <w:rPr>
          <w:color w:val="222222"/>
          <w:shd w:val="clear" w:color="auto" w:fill="FFFFFF"/>
        </w:rPr>
      </w:pPr>
      <w:proofErr w:type="spellStart"/>
      <w:r w:rsidRPr="00956292">
        <w:rPr>
          <w:color w:val="222222"/>
          <w:shd w:val="clear" w:color="auto" w:fill="FFFFFF"/>
        </w:rPr>
        <w:t>Kalil</w:t>
      </w:r>
      <w:proofErr w:type="spellEnd"/>
      <w:r w:rsidRPr="00956292">
        <w:rPr>
          <w:color w:val="222222"/>
          <w:shd w:val="clear" w:color="auto" w:fill="FFFFFF"/>
        </w:rPr>
        <w:t xml:space="preserve">, A. C., </w:t>
      </w:r>
      <w:proofErr w:type="spellStart"/>
      <w:r w:rsidRPr="00956292">
        <w:rPr>
          <w:color w:val="222222"/>
          <w:shd w:val="clear" w:color="auto" w:fill="FFFFFF"/>
        </w:rPr>
        <w:t>Metersky</w:t>
      </w:r>
      <w:proofErr w:type="spellEnd"/>
      <w:r w:rsidRPr="00956292">
        <w:rPr>
          <w:color w:val="222222"/>
          <w:shd w:val="clear" w:color="auto" w:fill="FFFFFF"/>
        </w:rPr>
        <w:t xml:space="preserve">, M. L., </w:t>
      </w:r>
      <w:proofErr w:type="spellStart"/>
      <w:r w:rsidRPr="00956292">
        <w:rPr>
          <w:color w:val="222222"/>
          <w:shd w:val="clear" w:color="auto" w:fill="FFFFFF"/>
        </w:rPr>
        <w:t>Klompas</w:t>
      </w:r>
      <w:proofErr w:type="spellEnd"/>
      <w:r w:rsidRPr="00956292">
        <w:rPr>
          <w:color w:val="222222"/>
          <w:shd w:val="clear" w:color="auto" w:fill="FFFFFF"/>
        </w:rPr>
        <w:t xml:space="preserve">, M., </w:t>
      </w:r>
      <w:proofErr w:type="spellStart"/>
      <w:r w:rsidRPr="00956292">
        <w:rPr>
          <w:color w:val="222222"/>
          <w:shd w:val="clear" w:color="auto" w:fill="FFFFFF"/>
        </w:rPr>
        <w:t>Muscedere</w:t>
      </w:r>
      <w:proofErr w:type="spellEnd"/>
      <w:r w:rsidRPr="00956292">
        <w:rPr>
          <w:color w:val="222222"/>
          <w:shd w:val="clear" w:color="auto" w:fill="FFFFFF"/>
        </w:rPr>
        <w:t>, J., Sweeney, D. A., Palmer, L. B</w:t>
      </w:r>
      <w:proofErr w:type="gramStart"/>
      <w:r w:rsidRPr="00956292">
        <w:rPr>
          <w:color w:val="222222"/>
          <w:shd w:val="clear" w:color="auto" w:fill="FFFFFF"/>
        </w:rPr>
        <w:t>., ...</w:t>
      </w:r>
      <w:proofErr w:type="gramEnd"/>
      <w:r w:rsidRPr="00956292">
        <w:rPr>
          <w:color w:val="222222"/>
          <w:shd w:val="clear" w:color="auto" w:fill="FFFFFF"/>
        </w:rPr>
        <w:t xml:space="preserve"> &amp; El </w:t>
      </w:r>
      <w:proofErr w:type="spellStart"/>
      <w:r w:rsidRPr="00956292">
        <w:rPr>
          <w:color w:val="222222"/>
          <w:shd w:val="clear" w:color="auto" w:fill="FFFFFF"/>
        </w:rPr>
        <w:t>Solh</w:t>
      </w:r>
      <w:proofErr w:type="spellEnd"/>
      <w:r w:rsidRPr="00956292">
        <w:rPr>
          <w:color w:val="222222"/>
          <w:shd w:val="clear" w:color="auto" w:fill="FFFFFF"/>
        </w:rPr>
        <w:t>, A. A. (2016). Executive summary: management of adults with hospital-acquired and ventilator-associated pneumonia: 2016 clinical practice guidelines by the Infectious Diseases Society of America and the American Thoracic Society. </w:t>
      </w:r>
      <w:r w:rsidRPr="00956292">
        <w:rPr>
          <w:i/>
          <w:iCs/>
          <w:color w:val="222222"/>
          <w:shd w:val="clear" w:color="auto" w:fill="FFFFFF"/>
        </w:rPr>
        <w:t>Clinical Infectious Diseases: An Official Publication of the Infectious Diseases Society of America</w:t>
      </w:r>
      <w:r w:rsidRPr="00956292">
        <w:rPr>
          <w:color w:val="222222"/>
          <w:shd w:val="clear" w:color="auto" w:fill="FFFFFF"/>
        </w:rPr>
        <w:t>, </w:t>
      </w:r>
      <w:r w:rsidRPr="00956292">
        <w:rPr>
          <w:i/>
          <w:iCs/>
          <w:color w:val="222222"/>
          <w:shd w:val="clear" w:color="auto" w:fill="FFFFFF"/>
        </w:rPr>
        <w:t>63</w:t>
      </w:r>
      <w:r w:rsidRPr="00956292">
        <w:rPr>
          <w:color w:val="222222"/>
          <w:shd w:val="clear" w:color="auto" w:fill="FFFFFF"/>
        </w:rPr>
        <w:t xml:space="preserve">(5), 575. Retrieved from </w:t>
      </w:r>
      <w:hyperlink r:id="rId8" w:history="1">
        <w:r w:rsidRPr="00956292">
          <w:rPr>
            <w:rStyle w:val="Hyperlink"/>
            <w:shd w:val="clear" w:color="auto" w:fill="FFFFFF"/>
          </w:rPr>
          <w:t>https://www.ncbi.nlm.nih.gov/pmc/articles/PMC4981763/</w:t>
        </w:r>
      </w:hyperlink>
    </w:p>
    <w:p w:rsidR="00F64B1E" w:rsidRPr="00956292" w:rsidRDefault="00F64B1E" w:rsidP="00F64B1E">
      <w:pPr>
        <w:pStyle w:val="NormalWeb"/>
        <w:shd w:val="clear" w:color="auto" w:fill="FFFFFF"/>
        <w:spacing w:after="0" w:line="480" w:lineRule="auto"/>
        <w:ind w:left="720" w:hanging="720"/>
        <w:rPr>
          <w:color w:val="222222"/>
          <w:shd w:val="clear" w:color="auto" w:fill="FFFFFF"/>
        </w:rPr>
      </w:pPr>
      <w:proofErr w:type="gramStart"/>
      <w:r w:rsidRPr="00956292">
        <w:rPr>
          <w:color w:val="222222"/>
          <w:shd w:val="clear" w:color="auto" w:fill="FFFFFF"/>
        </w:rPr>
        <w:t xml:space="preserve">Stone, P. W., Larson, E., &amp; </w:t>
      </w:r>
      <w:proofErr w:type="spellStart"/>
      <w:r w:rsidRPr="00956292">
        <w:rPr>
          <w:color w:val="222222"/>
          <w:shd w:val="clear" w:color="auto" w:fill="FFFFFF"/>
        </w:rPr>
        <w:t>Kawar</w:t>
      </w:r>
      <w:proofErr w:type="spellEnd"/>
      <w:r w:rsidRPr="00956292">
        <w:rPr>
          <w:color w:val="222222"/>
          <w:shd w:val="clear" w:color="auto" w:fill="FFFFFF"/>
        </w:rPr>
        <w:t>, L. N. (2002).</w:t>
      </w:r>
      <w:proofErr w:type="gramEnd"/>
      <w:r w:rsidRPr="00956292">
        <w:rPr>
          <w:color w:val="222222"/>
          <w:shd w:val="clear" w:color="auto" w:fill="FFFFFF"/>
        </w:rPr>
        <w:t xml:space="preserve"> A systematic audit of economic evidence linking </w:t>
      </w:r>
      <w:proofErr w:type="spellStart"/>
      <w:r w:rsidRPr="00956292">
        <w:rPr>
          <w:color w:val="222222"/>
          <w:shd w:val="clear" w:color="auto" w:fill="FFFFFF"/>
        </w:rPr>
        <w:t>nosocomial</w:t>
      </w:r>
      <w:proofErr w:type="spellEnd"/>
      <w:r w:rsidRPr="00956292">
        <w:rPr>
          <w:color w:val="222222"/>
          <w:shd w:val="clear" w:color="auto" w:fill="FFFFFF"/>
        </w:rPr>
        <w:t xml:space="preserve"> infections and infection control interventions: 1990-2000. </w:t>
      </w:r>
      <w:r w:rsidRPr="00956292">
        <w:rPr>
          <w:i/>
          <w:iCs/>
          <w:color w:val="222222"/>
          <w:shd w:val="clear" w:color="auto" w:fill="FFFFFF"/>
        </w:rPr>
        <w:t>American journal of infection control</w:t>
      </w:r>
      <w:r w:rsidRPr="00956292">
        <w:rPr>
          <w:color w:val="222222"/>
          <w:shd w:val="clear" w:color="auto" w:fill="FFFFFF"/>
        </w:rPr>
        <w:t>, </w:t>
      </w:r>
      <w:r w:rsidRPr="00956292">
        <w:rPr>
          <w:i/>
          <w:iCs/>
          <w:color w:val="222222"/>
          <w:shd w:val="clear" w:color="auto" w:fill="FFFFFF"/>
        </w:rPr>
        <w:t>30</w:t>
      </w:r>
      <w:r w:rsidRPr="00956292">
        <w:rPr>
          <w:color w:val="222222"/>
          <w:shd w:val="clear" w:color="auto" w:fill="FFFFFF"/>
        </w:rPr>
        <w:t xml:space="preserve">(3), 145-152. Retrieved from: </w:t>
      </w:r>
      <w:hyperlink r:id="rId9" w:history="1">
        <w:r w:rsidRPr="00956292">
          <w:rPr>
            <w:rStyle w:val="Hyperlink"/>
            <w:shd w:val="clear" w:color="auto" w:fill="FFFFFF"/>
          </w:rPr>
          <w:t>http://www.sciencedirect.com/science/article/pii/S019665530225141X</w:t>
        </w:r>
      </w:hyperlink>
    </w:p>
    <w:p w:rsidR="00F64B1E" w:rsidRPr="00956292" w:rsidRDefault="00F64B1E" w:rsidP="00F64B1E">
      <w:pPr>
        <w:pStyle w:val="NormalWeb"/>
        <w:shd w:val="clear" w:color="auto" w:fill="FFFFFF"/>
        <w:spacing w:after="0" w:line="480" w:lineRule="auto"/>
        <w:rPr>
          <w:color w:val="222222"/>
          <w:shd w:val="clear" w:color="auto" w:fill="FFFFFF"/>
        </w:rPr>
      </w:pPr>
    </w:p>
    <w:p w:rsidR="00F64B1E" w:rsidRDefault="00F64B1E" w:rsidP="00A2511A">
      <w:pPr>
        <w:pStyle w:val="NormalWeb"/>
        <w:shd w:val="clear" w:color="auto" w:fill="FFFFFF"/>
        <w:spacing w:after="0" w:line="480" w:lineRule="auto"/>
        <w:ind w:left="720" w:hanging="720"/>
        <w:rPr>
          <w:color w:val="222222"/>
          <w:shd w:val="clear" w:color="auto" w:fill="FFFFFF"/>
        </w:rPr>
      </w:pPr>
    </w:p>
    <w:p w:rsidR="00AB1DF1" w:rsidRPr="00A2511A" w:rsidRDefault="00AB1DF1" w:rsidP="00A2511A">
      <w:pPr>
        <w:pStyle w:val="NormalWeb"/>
        <w:shd w:val="clear" w:color="auto" w:fill="FFFFFF"/>
        <w:spacing w:after="0" w:line="480" w:lineRule="auto"/>
        <w:ind w:left="720" w:hanging="720"/>
        <w:rPr>
          <w:color w:val="333333"/>
        </w:rPr>
      </w:pPr>
    </w:p>
    <w:sectPr w:rsidR="00AB1DF1" w:rsidRPr="00A251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C9BBF20" w15:done="0"/>
  <w15:commentEx w15:paraId="D700A7A8" w15:done="0"/>
  <w15:commentEx w15:paraId="04C2513A" w15:done="0"/>
  <w15:commentEx w15:paraId="0C02E609" w15:done="0"/>
  <w15:commentEx w15:paraId="4C17372B" w15:done="0"/>
  <w15:commentEx w15:paraId="1E2FE7E0" w15:done="0"/>
  <w15:commentEx w15:paraId="934AD13E" w15:done="0"/>
  <w15:commentEx w15:paraId="83C2E8D3" w15:done="0"/>
  <w15:commentEx w15:paraId="03DFC290" w15:done="0"/>
  <w15:commentEx w15:paraId="B328A9D9" w15:done="0"/>
  <w15:commentEx w15:paraId="0F334164" w15:done="0"/>
  <w15:commentEx w15:paraId="C670D8A1" w15:done="0"/>
  <w15:commentEx w15:paraId="24BDA217" w15:done="0"/>
  <w15:commentEx w15:paraId="EA0DFC9A" w15:done="0"/>
  <w15:commentEx w15:paraId="12C7F4EA" w15:done="0"/>
  <w15:commentEx w15:paraId="B935672C" w15:done="0"/>
  <w15:commentEx w15:paraId="45047467" w15:done="0"/>
  <w15:commentEx w15:paraId="28C7C2A4" w15:done="0"/>
  <w15:commentEx w15:paraId="E1F5ABB6" w15:done="0"/>
  <w15:commentEx w15:paraId="C1FF0747" w15:done="0"/>
  <w15:commentEx w15:paraId="22D7ACD7" w15:done="0"/>
  <w15:commentEx w15:paraId="95B469CC" w15:done="0"/>
  <w15:commentEx w15:paraId="4028AE5B" w15:done="0"/>
  <w15:commentEx w15:paraId="6576DD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F01" w:rsidRDefault="007A5F01">
      <w:pPr>
        <w:spacing w:after="0" w:line="240" w:lineRule="auto"/>
      </w:pPr>
      <w:r>
        <w:separator/>
      </w:r>
    </w:p>
  </w:endnote>
  <w:endnote w:type="continuationSeparator" w:id="0">
    <w:p w:rsidR="007A5F01" w:rsidRDefault="007A5F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F01" w:rsidRDefault="007A5F01">
      <w:pPr>
        <w:spacing w:after="0" w:line="240" w:lineRule="auto"/>
      </w:pPr>
      <w:r>
        <w:separator/>
      </w:r>
    </w:p>
  </w:footnote>
  <w:footnote w:type="continuationSeparator" w:id="0">
    <w:p w:rsidR="007A5F01" w:rsidRDefault="007A5F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FD70EA">
    <w:pPr>
      <w:pStyle w:val="Header"/>
      <w:rPr>
        <w:rFonts w:ascii="Times New Roman" w:hAnsi="Times New Roman" w:cs="Times New Roman"/>
        <w:sz w:val="24"/>
        <w:szCs w:val="24"/>
      </w:rPr>
    </w:pPr>
    <w:r>
      <w:rPr>
        <w:rFonts w:ascii="Times New Roman" w:hAnsi="Times New Roman" w:cs="Times New Roman"/>
        <w:sz w:val="24"/>
        <w:szCs w:val="24"/>
      </w:rPr>
      <w:t xml:space="preserve">PICOT QUESTIONS                                                     </w:t>
    </w:r>
    <w:r>
      <w:rPr>
        <w:rFonts w:ascii="Times New Roman" w:hAnsi="Times New Roman" w:cs="Times New Roman"/>
        <w:sz w:val="24"/>
        <w:szCs w:val="24"/>
      </w:rPr>
      <w:tab/>
    </w:r>
    <w:r w:rsidR="00D57A73"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D57A73" w:rsidRPr="002776F1">
      <w:rPr>
        <w:rFonts w:ascii="Times New Roman" w:hAnsi="Times New Roman" w:cs="Times New Roman"/>
        <w:sz w:val="24"/>
        <w:szCs w:val="24"/>
      </w:rPr>
      <w:fldChar w:fldCharType="separate"/>
    </w:r>
    <w:r w:rsidR="006F5994">
      <w:rPr>
        <w:rFonts w:ascii="Times New Roman" w:hAnsi="Times New Roman" w:cs="Times New Roman"/>
        <w:noProof/>
        <w:sz w:val="24"/>
        <w:szCs w:val="24"/>
      </w:rPr>
      <w:t>5</w:t>
    </w:r>
    <w:r w:rsidR="00D57A73"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FD70EA">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PICOT QUESTIONS                   </w:t>
    </w:r>
    <w:r w:rsidRPr="002776F1">
      <w:rPr>
        <w:rFonts w:ascii="Times New Roman" w:hAnsi="Times New Roman" w:cs="Times New Roman"/>
        <w:sz w:val="24"/>
        <w:szCs w:val="24"/>
      </w:rPr>
      <w:tab/>
    </w:r>
    <w:r w:rsidR="00D57A73"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D57A73" w:rsidRPr="002776F1">
      <w:rPr>
        <w:rFonts w:ascii="Times New Roman" w:hAnsi="Times New Roman" w:cs="Times New Roman"/>
        <w:sz w:val="24"/>
        <w:szCs w:val="24"/>
      </w:rPr>
      <w:fldChar w:fldCharType="separate"/>
    </w:r>
    <w:r w:rsidR="006F5994">
      <w:rPr>
        <w:rFonts w:ascii="Times New Roman" w:hAnsi="Times New Roman" w:cs="Times New Roman"/>
        <w:noProof/>
        <w:sz w:val="24"/>
        <w:szCs w:val="24"/>
      </w:rPr>
      <w:t>1</w:t>
    </w:r>
    <w:r w:rsidR="00D57A73"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QUA8fZqciwAAAA="/>
  </w:docVars>
  <w:rsids>
    <w:rsidRoot w:val="003C7883"/>
    <w:rsid w:val="00057995"/>
    <w:rsid w:val="000D2D57"/>
    <w:rsid w:val="001F5A30"/>
    <w:rsid w:val="002B64B6"/>
    <w:rsid w:val="002B6543"/>
    <w:rsid w:val="003624F5"/>
    <w:rsid w:val="003C7883"/>
    <w:rsid w:val="0058090F"/>
    <w:rsid w:val="00681A17"/>
    <w:rsid w:val="006B0B09"/>
    <w:rsid w:val="006F5994"/>
    <w:rsid w:val="007A5F01"/>
    <w:rsid w:val="007C4BA4"/>
    <w:rsid w:val="00821475"/>
    <w:rsid w:val="00846F5B"/>
    <w:rsid w:val="00904BC9"/>
    <w:rsid w:val="009374CD"/>
    <w:rsid w:val="00AB1DF1"/>
    <w:rsid w:val="00BA666D"/>
    <w:rsid w:val="00BB06D4"/>
    <w:rsid w:val="00C052C4"/>
    <w:rsid w:val="00D57A73"/>
    <w:rsid w:val="00DA65F6"/>
    <w:rsid w:val="00DC1448"/>
    <w:rsid w:val="00F42D02"/>
    <w:rsid w:val="00F4663E"/>
    <w:rsid w:val="00F64B1E"/>
    <w:rsid w:val="00FC2977"/>
    <w:rsid w:val="00FD70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A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57A73"/>
    <w:pPr>
      <w:spacing w:line="240" w:lineRule="auto"/>
    </w:pPr>
    <w:rPr>
      <w:sz w:val="20"/>
      <w:szCs w:val="20"/>
    </w:rPr>
  </w:style>
  <w:style w:type="character" w:customStyle="1" w:styleId="CommentTextChar">
    <w:name w:val="Comment Text Char"/>
    <w:basedOn w:val="DefaultParagraphFont"/>
    <w:link w:val="CommentText"/>
    <w:uiPriority w:val="99"/>
    <w:semiHidden/>
    <w:rsid w:val="00D57A73"/>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F64B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F64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A6C60-252C-4A18-BF19-B30183B7C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2062</Words>
  <Characters>11756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2018-01-21T21:57:00Z</dcterms:created>
  <dcterms:modified xsi:type="dcterms:W3CDTF">2018-01-21T21:57:00Z</dcterms:modified>
</cp:coreProperties>
</file>